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1387" w:rsidP="00F61387"/>
    <w:p w:rsidR="00F61387" w:rsidP="00F61387">
      <w:pPr>
        <w:tabs>
          <w:tab w:val="left" w:pos="3906"/>
        </w:tabs>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0072-01-2022-000393-80 </w:t>
      </w:r>
    </w:p>
    <w:p w:rsidR="00F61387" w:rsidP="00F61387">
      <w:pPr>
        <w:tabs>
          <w:tab w:val="left" w:pos="3906"/>
        </w:tabs>
        <w:jc w:val="right"/>
        <w:rPr>
          <w:rFonts w:eastAsia="Calibri"/>
          <w:sz w:val="28"/>
          <w:szCs w:val="28"/>
        </w:rPr>
      </w:pPr>
      <w:r>
        <w:rPr>
          <w:rFonts w:eastAsia="Calibri"/>
          <w:sz w:val="28"/>
          <w:szCs w:val="28"/>
        </w:rPr>
        <w:t>№ 5-309/2022-2</w:t>
      </w:r>
    </w:p>
    <w:p w:rsidR="00F61387" w:rsidP="00F61387">
      <w:pPr>
        <w:keepNext/>
        <w:widowControl w:val="0"/>
        <w:autoSpaceDE w:val="0"/>
        <w:autoSpaceDN w:val="0"/>
        <w:adjustRightInd w:val="0"/>
        <w:jc w:val="center"/>
        <w:outlineLvl w:val="0"/>
        <w:rPr>
          <w:sz w:val="28"/>
          <w:szCs w:val="28"/>
        </w:rPr>
      </w:pPr>
      <w:r>
        <w:rPr>
          <w:sz w:val="28"/>
          <w:szCs w:val="28"/>
        </w:rPr>
        <w:t xml:space="preserve">ПОСТАНОВЛЕНИЕ </w:t>
      </w:r>
    </w:p>
    <w:p w:rsidR="00F61387" w:rsidP="00F61387">
      <w:pPr>
        <w:widowControl w:val="0"/>
        <w:autoSpaceDE w:val="0"/>
        <w:autoSpaceDN w:val="0"/>
        <w:adjustRightInd w:val="0"/>
        <w:ind w:firstLine="720"/>
        <w:jc w:val="center"/>
        <w:rPr>
          <w:sz w:val="28"/>
          <w:szCs w:val="28"/>
        </w:rPr>
      </w:pPr>
      <w:r>
        <w:rPr>
          <w:sz w:val="28"/>
          <w:szCs w:val="28"/>
        </w:rPr>
        <w:t>по</w:t>
      </w:r>
      <w:r>
        <w:rPr>
          <w:sz w:val="28"/>
          <w:szCs w:val="28"/>
        </w:rPr>
        <w:t xml:space="preserve"> делу об административном правонарушении</w:t>
      </w:r>
    </w:p>
    <w:p w:rsidR="00F61387" w:rsidP="00F61387">
      <w:pPr>
        <w:widowControl w:val="0"/>
        <w:autoSpaceDE w:val="0"/>
        <w:autoSpaceDN w:val="0"/>
        <w:adjustRightInd w:val="0"/>
        <w:ind w:firstLine="720"/>
        <w:jc w:val="center"/>
        <w:rPr>
          <w:sz w:val="28"/>
          <w:szCs w:val="28"/>
        </w:rPr>
      </w:pPr>
    </w:p>
    <w:p w:rsidR="00F61387" w:rsidP="00F61387">
      <w:pPr>
        <w:widowControl w:val="0"/>
        <w:autoSpaceDE w:val="0"/>
        <w:autoSpaceDN w:val="0"/>
        <w:adjustRightInd w:val="0"/>
        <w:ind w:firstLine="720"/>
        <w:jc w:val="both"/>
        <w:rPr>
          <w:sz w:val="28"/>
          <w:szCs w:val="28"/>
        </w:rPr>
      </w:pPr>
      <w:r>
        <w:rPr>
          <w:sz w:val="28"/>
          <w:szCs w:val="28"/>
        </w:rPr>
        <w:t>27 июля 2022 года                                                               г. Альметьевск</w:t>
      </w:r>
    </w:p>
    <w:p w:rsidR="00F61387" w:rsidP="00F61387">
      <w:pPr>
        <w:widowControl w:val="0"/>
        <w:autoSpaceDE w:val="0"/>
        <w:autoSpaceDN w:val="0"/>
        <w:adjustRightInd w:val="0"/>
        <w:ind w:firstLine="720"/>
        <w:jc w:val="both"/>
        <w:rPr>
          <w:sz w:val="28"/>
          <w:szCs w:val="28"/>
        </w:rPr>
      </w:pPr>
      <w:r>
        <w:rPr>
          <w:sz w:val="28"/>
          <w:szCs w:val="28"/>
        </w:rPr>
        <w:t xml:space="preserve">     </w:t>
      </w:r>
    </w:p>
    <w:p w:rsidR="00F61387" w:rsidP="00F61387">
      <w:pPr>
        <w:ind w:right="-1" w:firstLine="708"/>
        <w:jc w:val="both"/>
        <w:rPr>
          <w:sz w:val="28"/>
          <w:szCs w:val="28"/>
          <w:u w:val="single"/>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с участием помощника Альметьевского городского прокурора Катаржникова Д.И.,</w:t>
      </w:r>
    </w:p>
    <w:p w:rsidR="00F61387" w:rsidP="00F61387">
      <w:pPr>
        <w:widowControl w:val="0"/>
        <w:autoSpaceDE w:val="0"/>
        <w:autoSpaceDN w:val="0"/>
        <w:adjustRightInd w:val="0"/>
        <w:jc w:val="both"/>
        <w:rPr>
          <w:sz w:val="28"/>
          <w:szCs w:val="28"/>
        </w:rPr>
      </w:pPr>
      <w:r>
        <w:rPr>
          <w:sz w:val="28"/>
          <w:szCs w:val="28"/>
        </w:rPr>
        <w:t>рассмотрев</w:t>
      </w:r>
      <w:r>
        <w:rPr>
          <w:sz w:val="28"/>
          <w:szCs w:val="28"/>
        </w:rPr>
        <w:t xml:space="preserve">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F61387" w:rsidP="00F61387">
      <w:pPr>
        <w:widowControl w:val="0"/>
        <w:autoSpaceDE w:val="0"/>
        <w:autoSpaceDN w:val="0"/>
        <w:adjustRightInd w:val="0"/>
        <w:ind w:left="709"/>
        <w:jc w:val="both"/>
        <w:rPr>
          <w:sz w:val="28"/>
          <w:szCs w:val="28"/>
        </w:rPr>
      </w:pPr>
      <w:r>
        <w:rPr>
          <w:sz w:val="28"/>
          <w:szCs w:val="28"/>
        </w:rPr>
        <w:t>Тимриева Р</w:t>
      </w:r>
      <w:r w:rsidR="00FC5FC8">
        <w:rPr>
          <w:sz w:val="28"/>
          <w:szCs w:val="28"/>
        </w:rPr>
        <w:t>.</w:t>
      </w:r>
      <w:r>
        <w:rPr>
          <w:sz w:val="28"/>
          <w:szCs w:val="28"/>
        </w:rPr>
        <w:t xml:space="preserve"> Д</w:t>
      </w:r>
      <w:r w:rsidR="00FC5FC8">
        <w:rPr>
          <w:sz w:val="28"/>
          <w:szCs w:val="28"/>
        </w:rPr>
        <w:t>.</w:t>
      </w:r>
      <w:r>
        <w:rPr>
          <w:sz w:val="28"/>
          <w:szCs w:val="28"/>
        </w:rPr>
        <w:t xml:space="preserve">, </w:t>
      </w:r>
      <w:r w:rsidR="00FC5FC8">
        <w:rPr>
          <w:sz w:val="28"/>
          <w:szCs w:val="28"/>
          <w:lang w:val="en-US"/>
        </w:rPr>
        <w:t>XXXX</w:t>
      </w:r>
      <w:r>
        <w:rPr>
          <w:sz w:val="28"/>
          <w:szCs w:val="28"/>
        </w:rPr>
        <w:t xml:space="preserve"> года рождения, уроженца </w:t>
      </w:r>
      <w:r w:rsidR="00FC5FC8">
        <w:rPr>
          <w:sz w:val="28"/>
          <w:szCs w:val="28"/>
          <w:lang w:val="en-US"/>
        </w:rPr>
        <w:t>XXXX</w:t>
      </w:r>
      <w:r>
        <w:rPr>
          <w:sz w:val="28"/>
          <w:szCs w:val="28"/>
        </w:rPr>
        <w:t xml:space="preserve">, зарегистрированного по адресу: </w:t>
      </w:r>
      <w:r w:rsidR="00FC5FC8">
        <w:rPr>
          <w:sz w:val="28"/>
          <w:szCs w:val="28"/>
          <w:lang w:val="en-US"/>
        </w:rPr>
        <w:t>XXXX</w:t>
      </w:r>
      <w:r>
        <w:rPr>
          <w:sz w:val="28"/>
          <w:szCs w:val="28"/>
        </w:rPr>
        <w:t>,</w:t>
      </w:r>
    </w:p>
    <w:p w:rsidR="00F61387" w:rsidP="00F61387">
      <w:pPr>
        <w:widowControl w:val="0"/>
        <w:autoSpaceDE w:val="0"/>
        <w:autoSpaceDN w:val="0"/>
        <w:adjustRightInd w:val="0"/>
        <w:ind w:left="709"/>
        <w:jc w:val="both"/>
        <w:rPr>
          <w:sz w:val="28"/>
          <w:szCs w:val="28"/>
        </w:rPr>
      </w:pPr>
      <w:r>
        <w:rPr>
          <w:sz w:val="28"/>
          <w:szCs w:val="28"/>
          <w:lang w:val="en-US"/>
        </w:rPr>
        <w:t>XXXX</w:t>
      </w:r>
      <w:r>
        <w:rPr>
          <w:sz w:val="28"/>
          <w:szCs w:val="28"/>
        </w:rPr>
        <w:t xml:space="preserve">, </w:t>
      </w:r>
    </w:p>
    <w:p w:rsidR="00F61387" w:rsidP="00F61387">
      <w:pPr>
        <w:widowControl w:val="0"/>
        <w:autoSpaceDE w:val="0"/>
        <w:autoSpaceDN w:val="0"/>
        <w:adjustRightInd w:val="0"/>
        <w:ind w:left="709"/>
        <w:jc w:val="both"/>
        <w:rPr>
          <w:sz w:val="28"/>
          <w:szCs w:val="28"/>
        </w:rPr>
      </w:pPr>
    </w:p>
    <w:p w:rsidR="00F61387" w:rsidP="00F61387">
      <w:pPr>
        <w:widowControl w:val="0"/>
        <w:autoSpaceDE w:val="0"/>
        <w:autoSpaceDN w:val="0"/>
        <w:adjustRightInd w:val="0"/>
        <w:ind w:firstLine="720"/>
        <w:jc w:val="center"/>
        <w:rPr>
          <w:sz w:val="28"/>
          <w:szCs w:val="28"/>
        </w:rPr>
      </w:pPr>
      <w:r>
        <w:rPr>
          <w:sz w:val="28"/>
          <w:szCs w:val="28"/>
        </w:rPr>
        <w:t>У С Т А Н О В И Л:</w:t>
      </w:r>
    </w:p>
    <w:p w:rsidR="00F61387" w:rsidP="00F61387">
      <w:pPr>
        <w:widowControl w:val="0"/>
        <w:autoSpaceDE w:val="0"/>
        <w:autoSpaceDN w:val="0"/>
        <w:adjustRightInd w:val="0"/>
        <w:ind w:firstLine="720"/>
        <w:jc w:val="center"/>
        <w:rPr>
          <w:sz w:val="28"/>
          <w:szCs w:val="28"/>
        </w:rPr>
      </w:pPr>
    </w:p>
    <w:p w:rsidR="00F61387" w:rsidP="00F61387">
      <w:pPr>
        <w:pStyle w:val="NoSpacing"/>
        <w:ind w:firstLine="708"/>
        <w:jc w:val="both"/>
        <w:rPr>
          <w:sz w:val="28"/>
          <w:szCs w:val="28"/>
        </w:rPr>
      </w:pPr>
      <w:r>
        <w:rPr>
          <w:sz w:val="28"/>
          <w:szCs w:val="28"/>
        </w:rPr>
        <w:t xml:space="preserve">Согласно постановлению заместителя Сакского межрайонного прокурора Республики Крым о возбуждении дела об административном правонарушении от 11 февраля 2022 года Сакской межрайонной прокуратурой Республики Крым проведена проверка соблюдения должностными лицами </w:t>
      </w:r>
      <w:r w:rsidR="00FC5FC8">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w:t>
      </w:r>
      <w:r w:rsidR="00FC5FC8">
        <w:rPr>
          <w:sz w:val="28"/>
          <w:szCs w:val="28"/>
          <w:lang w:val="en-US"/>
        </w:rPr>
        <w:t>XXXX</w:t>
      </w:r>
      <w:r>
        <w:rPr>
          <w:sz w:val="28"/>
          <w:szCs w:val="28"/>
        </w:rPr>
        <w:t xml:space="preserve"> на выполнение строительно-монтажных работ по объекту: «Строительство модульного здания амбулатории общей практики и семейной медицины по адресу: </w:t>
      </w:r>
      <w:r w:rsidR="00FC5FC8">
        <w:rPr>
          <w:sz w:val="28"/>
          <w:szCs w:val="28"/>
          <w:lang w:val="en-US"/>
        </w:rPr>
        <w:t>XXXX</w:t>
      </w:r>
      <w:r>
        <w:rPr>
          <w:sz w:val="28"/>
          <w:szCs w:val="28"/>
        </w:rPr>
        <w:t xml:space="preserve">, заключенного между </w:t>
      </w:r>
      <w:r w:rsidR="00FC5FC8">
        <w:rPr>
          <w:sz w:val="28"/>
          <w:szCs w:val="28"/>
          <w:lang w:val="en-US"/>
        </w:rPr>
        <w:t>XXXX</w:t>
      </w:r>
      <w:r>
        <w:rPr>
          <w:sz w:val="28"/>
          <w:szCs w:val="28"/>
        </w:rPr>
        <w:t xml:space="preserve"> и </w:t>
      </w:r>
      <w:r w:rsidR="00FC5FC8">
        <w:rPr>
          <w:sz w:val="28"/>
          <w:szCs w:val="28"/>
          <w:lang w:val="en-US"/>
        </w:rPr>
        <w:t>XXXX</w:t>
      </w:r>
      <w:r>
        <w:rPr>
          <w:sz w:val="28"/>
          <w:szCs w:val="28"/>
        </w:rPr>
        <w:t xml:space="preserve"> с ценой контракта 45457630 руб. </w:t>
      </w:r>
    </w:p>
    <w:p w:rsidR="00F61387" w:rsidP="00F61387">
      <w:pPr>
        <w:pStyle w:val="NoSpacing"/>
        <w:ind w:firstLine="708"/>
        <w:jc w:val="both"/>
        <w:rPr>
          <w:sz w:val="28"/>
          <w:szCs w:val="28"/>
        </w:rPr>
      </w:pPr>
      <w:r>
        <w:rPr>
          <w:sz w:val="28"/>
          <w:szCs w:val="28"/>
        </w:rPr>
        <w:t xml:space="preserve">Генеральным директором </w:t>
      </w:r>
      <w:r w:rsidR="00FC5FC8">
        <w:rPr>
          <w:sz w:val="28"/>
          <w:szCs w:val="28"/>
          <w:lang w:val="en-US"/>
        </w:rPr>
        <w:t>XXXX</w:t>
      </w:r>
      <w:r>
        <w:rPr>
          <w:sz w:val="28"/>
          <w:szCs w:val="28"/>
        </w:rPr>
        <w:t xml:space="preserve"> Тимриевым Р.Д. обязательства, предусмотренные государственным контрактом № </w:t>
      </w:r>
      <w:r w:rsidR="00FC5FC8">
        <w:rPr>
          <w:sz w:val="28"/>
          <w:szCs w:val="28"/>
          <w:lang w:val="en-US"/>
        </w:rPr>
        <w:t>XXXX</w:t>
      </w:r>
      <w:r>
        <w:rPr>
          <w:sz w:val="28"/>
          <w:szCs w:val="28"/>
        </w:rPr>
        <w:t xml:space="preserve"> в установленный срок до 30 ноября 2021 года не исполнены в размере 44927602 руб. 29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амбулатории общей практики и семейной медицины в </w:t>
      </w:r>
      <w:r w:rsidR="00FC5FC8">
        <w:rPr>
          <w:sz w:val="28"/>
          <w:szCs w:val="28"/>
          <w:lang w:val="en-US"/>
        </w:rPr>
        <w:t>XXXX</w:t>
      </w:r>
      <w:r>
        <w:rPr>
          <w:sz w:val="28"/>
          <w:szCs w:val="28"/>
        </w:rPr>
        <w:t xml:space="preserve">. </w:t>
      </w:r>
    </w:p>
    <w:p w:rsidR="00F61387" w:rsidP="00F61387">
      <w:pPr>
        <w:pStyle w:val="NoSpacing"/>
        <w:ind w:firstLine="708"/>
        <w:jc w:val="both"/>
        <w:rPr>
          <w:sz w:val="28"/>
          <w:szCs w:val="28"/>
        </w:rPr>
      </w:pPr>
      <w:r>
        <w:rPr>
          <w:sz w:val="28"/>
          <w:szCs w:val="28"/>
        </w:rPr>
        <w:t xml:space="preserve">Тимриев Р.Д. и его защитник </w:t>
      </w:r>
      <w:r w:rsidR="00FC5FC8">
        <w:rPr>
          <w:sz w:val="28"/>
          <w:szCs w:val="28"/>
          <w:lang w:val="en-US"/>
        </w:rPr>
        <w:t>XXXX</w:t>
      </w:r>
      <w:r>
        <w:rPr>
          <w:sz w:val="28"/>
          <w:szCs w:val="28"/>
        </w:rPr>
        <w:t xml:space="preserve"> в судебном заседании с постановлением о возбуждении дела об административном правонарушении от 11 февраля 2022 года согласились, указав, что работы по выполнению контракта производились без авансирования, лишь за счет средств </w:t>
      </w:r>
      <w:r w:rsidR="00FC5FC8">
        <w:rPr>
          <w:sz w:val="28"/>
          <w:szCs w:val="28"/>
          <w:lang w:val="en-US"/>
        </w:rPr>
        <w:t>XXXX</w:t>
      </w:r>
      <w:r>
        <w:rPr>
          <w:sz w:val="28"/>
          <w:szCs w:val="28"/>
        </w:rPr>
        <w:t xml:space="preserve">, нарушение сроков выполнения работ по контракту было вызвано не зависящими от подрядчика обстоятельствами. Подрядчиком был разработан и согласован с государственными заказчиками, Министерством </w:t>
      </w:r>
      <w:r>
        <w:rPr>
          <w:sz w:val="28"/>
          <w:szCs w:val="28"/>
        </w:rPr>
        <w:t xml:space="preserve">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На основании Постановления Правительства РФ от 09.08.2021 № 1315 «О внесении изменений в некоторые акты Правительства Российской Федерации» </w:t>
      </w:r>
      <w:r w:rsidR="00385098">
        <w:rPr>
          <w:sz w:val="28"/>
          <w:szCs w:val="28"/>
          <w:lang w:val="en-US"/>
        </w:rPr>
        <w:t>XXXX</w:t>
      </w:r>
      <w:r>
        <w:rPr>
          <w:sz w:val="28"/>
          <w:szCs w:val="28"/>
        </w:rPr>
        <w:t xml:space="preserve"> обратилось к заказчику с предложениями о рассмотрении вопросов о расторжении контракта по соглашению сторон и о заключении соглашения об увеличении срока исполнения контракта на максимально возможный, и об увеличении цены контракта, но данное обращение не было рассмотрено. Считает, что несвоевременное исполнение подрядчиком контракта вызвано объективными, не зависящими от подрядчика обстоятельствами, бездействие заказчика способствовало невозможности исполнению работ по контракту. По состоянию на 30 мая 2022 года условия государственного контракта выполнены в полном объеме, о чем свидетельствует акт сдачи-приемки законченного строительством объекта, тем самым устранена существенная угроза охраняемым общественным отношениям и угроза причинения вреда интересам граждан, общества и государства. 30 мая 2022 года заключено соглашение о расторжении Государственного контракта № </w:t>
      </w:r>
      <w:r w:rsidR="00FC5FC8">
        <w:rPr>
          <w:sz w:val="28"/>
          <w:szCs w:val="28"/>
          <w:lang w:val="en-US"/>
        </w:rPr>
        <w:t>XXXX</w:t>
      </w:r>
      <w:r w:rsidR="00FC5FC8">
        <w:rPr>
          <w:sz w:val="28"/>
          <w:szCs w:val="28"/>
        </w:rPr>
        <w:t xml:space="preserve"> </w:t>
      </w:r>
      <w:r>
        <w:rPr>
          <w:sz w:val="28"/>
          <w:szCs w:val="28"/>
        </w:rPr>
        <w:t xml:space="preserve"> на</w:t>
      </w:r>
      <w:r>
        <w:rPr>
          <w:sz w:val="28"/>
          <w:szCs w:val="28"/>
        </w:rPr>
        <w:t xml:space="preserve"> сумму 416393 руб. 45 коп. Просили учесть, что жители </w:t>
      </w:r>
      <w:r w:rsidR="00FC5FC8">
        <w:rPr>
          <w:sz w:val="28"/>
          <w:szCs w:val="28"/>
          <w:lang w:val="en-US"/>
        </w:rPr>
        <w:t>XXXX</w:t>
      </w:r>
      <w:r>
        <w:rPr>
          <w:sz w:val="28"/>
          <w:szCs w:val="28"/>
        </w:rPr>
        <w:t xml:space="preserve"> беспрерывно получали медицинскую помощь в ГБУЗ РК «Сакская РБ» в помещении действующей врачебной амбулатории.</w:t>
      </w:r>
    </w:p>
    <w:p w:rsidR="00F61387" w:rsidP="00F61387">
      <w:pPr>
        <w:pStyle w:val="NoSpacing"/>
        <w:ind w:firstLine="708"/>
        <w:jc w:val="both"/>
        <w:rPr>
          <w:sz w:val="28"/>
          <w:szCs w:val="28"/>
        </w:rPr>
      </w:pPr>
      <w:r>
        <w:rPr>
          <w:sz w:val="28"/>
          <w:szCs w:val="28"/>
        </w:rPr>
        <w:t xml:space="preserve"> Представитель ГБУЗ РК «Сакская РБ» просил рассмотреть дело в их отсутствие</w:t>
      </w:r>
      <w:r>
        <w:rPr>
          <w:sz w:val="28"/>
          <w:szCs w:val="28"/>
          <w:shd w:val="clear" w:color="auto" w:fill="FFFFFF"/>
        </w:rPr>
        <w:t>.</w:t>
      </w:r>
    </w:p>
    <w:p w:rsidR="00F61387" w:rsidP="00F61387">
      <w:pPr>
        <w:widowControl w:val="0"/>
        <w:autoSpaceDE w:val="0"/>
        <w:autoSpaceDN w:val="0"/>
        <w:adjustRightInd w:val="0"/>
        <w:ind w:firstLine="708"/>
        <w:jc w:val="both"/>
        <w:rPr>
          <w:sz w:val="28"/>
          <w:szCs w:val="28"/>
        </w:rPr>
      </w:pPr>
      <w:r>
        <w:rPr>
          <w:sz w:val="28"/>
          <w:szCs w:val="28"/>
        </w:rPr>
        <w:t xml:space="preserve">Помощник Альметьевского городского прокурора Республики Татарстан </w:t>
      </w:r>
      <w:r w:rsidR="00FC5FC8">
        <w:rPr>
          <w:sz w:val="28"/>
          <w:szCs w:val="28"/>
          <w:lang w:val="en-US"/>
        </w:rPr>
        <w:t>XXXX</w:t>
      </w:r>
      <w:r>
        <w:rPr>
          <w:rFonts w:eastAsia="Calibri"/>
          <w:sz w:val="28"/>
          <w:szCs w:val="28"/>
        </w:rPr>
        <w:t xml:space="preserve"> </w:t>
      </w:r>
      <w:r>
        <w:rPr>
          <w:sz w:val="28"/>
          <w:szCs w:val="28"/>
        </w:rPr>
        <w:t>просил признать Тимриева Р.Д. виновным в совершении правонарушения, предусмотренного частью 7 статьи 7.32 КоАП РФ, на основании части 1 статьи 4.1.1 КоАП РФ заменить Тимриеву Р.Д. административный штраф на предупреждение.</w:t>
      </w:r>
    </w:p>
    <w:p w:rsidR="00F61387" w:rsidP="00F61387">
      <w:pPr>
        <w:widowControl w:val="0"/>
        <w:autoSpaceDE w:val="0"/>
        <w:autoSpaceDN w:val="0"/>
        <w:adjustRightInd w:val="0"/>
        <w:ind w:firstLine="708"/>
        <w:jc w:val="both"/>
        <w:rPr>
          <w:sz w:val="28"/>
          <w:szCs w:val="28"/>
        </w:rPr>
      </w:pPr>
      <w:r>
        <w:rPr>
          <w:sz w:val="28"/>
          <w:szCs w:val="28"/>
          <w:shd w:val="clear" w:color="auto" w:fill="FFFFFF"/>
        </w:rPr>
        <w:t xml:space="preserve">Выслушав </w:t>
      </w:r>
      <w:r>
        <w:rPr>
          <w:sz w:val="28"/>
          <w:szCs w:val="28"/>
        </w:rPr>
        <w:t>Тимриева Р.Д., защитника</w:t>
      </w:r>
      <w:r>
        <w:rPr>
          <w:sz w:val="28"/>
          <w:szCs w:val="28"/>
          <w:shd w:val="clear" w:color="auto" w:fill="FFFFFF"/>
        </w:rPr>
        <w:t>, п</w:t>
      </w:r>
      <w:r>
        <w:rPr>
          <w:sz w:val="28"/>
          <w:szCs w:val="28"/>
        </w:rPr>
        <w:t>омощника Альметьевского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F61387" w:rsidP="00F61387">
      <w:pPr>
        <w:pStyle w:val="NoSpacing"/>
        <w:ind w:firstLine="708"/>
        <w:jc w:val="both"/>
        <w:rPr>
          <w:sz w:val="28"/>
          <w:szCs w:val="28"/>
        </w:rPr>
      </w:pPr>
      <w:r>
        <w:rPr>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F61387" w:rsidP="00F61387">
      <w:pPr>
        <w:pStyle w:val="NoSpacing"/>
        <w:ind w:firstLine="708"/>
        <w:jc w:val="both"/>
        <w:rPr>
          <w:sz w:val="28"/>
          <w:szCs w:val="28"/>
        </w:rPr>
      </w:pPr>
      <w:r>
        <w:rPr>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F61387" w:rsidP="00F61387">
      <w:pPr>
        <w:pStyle w:val="NoSpacing"/>
        <w:ind w:firstLine="708"/>
        <w:jc w:val="both"/>
        <w:rPr>
          <w:sz w:val="28"/>
          <w:szCs w:val="28"/>
        </w:rPr>
      </w:pPr>
      <w:r>
        <w:rPr>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F61387" w:rsidP="00F61387">
      <w:pPr>
        <w:pStyle w:val="NoSpacing"/>
        <w:ind w:firstLine="708"/>
        <w:jc w:val="both"/>
        <w:rPr>
          <w:sz w:val="28"/>
          <w:szCs w:val="28"/>
        </w:rPr>
      </w:pPr>
      <w:r>
        <w:rPr>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F61387" w:rsidP="00F61387">
      <w:pPr>
        <w:pStyle w:val="NoSpacing"/>
        <w:ind w:firstLine="708"/>
        <w:jc w:val="both"/>
        <w:rPr>
          <w:sz w:val="28"/>
          <w:szCs w:val="28"/>
        </w:rPr>
      </w:pPr>
      <w:r>
        <w:rPr>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61387" w:rsidP="00F61387">
      <w:pPr>
        <w:pStyle w:val="NoSpacing"/>
        <w:ind w:firstLine="708"/>
        <w:jc w:val="both"/>
        <w:rPr>
          <w:sz w:val="28"/>
          <w:szCs w:val="28"/>
        </w:rPr>
      </w:pPr>
      <w:r>
        <w:rPr>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F61387" w:rsidP="00F61387">
      <w:pPr>
        <w:pStyle w:val="NoSpacing"/>
        <w:ind w:firstLine="708"/>
        <w:jc w:val="both"/>
        <w:rPr>
          <w:sz w:val="28"/>
          <w:szCs w:val="28"/>
        </w:rPr>
      </w:pPr>
      <w:r>
        <w:rPr>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F61387" w:rsidP="00F61387">
      <w:pPr>
        <w:pStyle w:val="NoSpacing"/>
        <w:ind w:firstLine="708"/>
        <w:jc w:val="both"/>
        <w:rPr>
          <w:sz w:val="28"/>
          <w:szCs w:val="28"/>
        </w:rPr>
      </w:pPr>
      <w:r>
        <w:rPr>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61387" w:rsidP="00F61387">
      <w:pPr>
        <w:pStyle w:val="NoSpacing"/>
        <w:ind w:firstLine="708"/>
        <w:jc w:val="both"/>
        <w:rPr>
          <w:sz w:val="22"/>
          <w:szCs w:val="22"/>
        </w:rPr>
      </w:pPr>
      <w:r>
        <w:rPr>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sz w:val="28"/>
          <w:szCs w:val="28"/>
          <w:shd w:val="clear" w:color="auto" w:fill="FFFFFF"/>
        </w:rPr>
        <w:t xml:space="preserve">(подрядчик,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w:t>
      </w:r>
      <w:r>
        <w:rPr>
          <w:sz w:val="28"/>
          <w:szCs w:val="28"/>
          <w:shd w:val="clear" w:color="auto" w:fill="FFFFFF"/>
        </w:rPr>
        <w:t>поставленного товара, выполненной работы или оказанной услуги в соответствии с настоящей статьей.</w:t>
      </w:r>
      <w:r>
        <w:t xml:space="preserve"> </w:t>
      </w:r>
    </w:p>
    <w:p w:rsidR="00F61387" w:rsidP="00F61387">
      <w:pPr>
        <w:pStyle w:val="NoSpacing"/>
        <w:ind w:firstLine="708"/>
        <w:jc w:val="both"/>
        <w:rPr>
          <w:sz w:val="28"/>
          <w:szCs w:val="28"/>
        </w:rPr>
      </w:pPr>
      <w:r>
        <w:rPr>
          <w:sz w:val="28"/>
          <w:szCs w:val="28"/>
        </w:rPr>
        <w:t xml:space="preserve">30 декабря 2020 года между ГБУЗ РК «Сакская РБ» и </w:t>
      </w:r>
      <w:r w:rsidR="00FC5FC8">
        <w:rPr>
          <w:sz w:val="28"/>
          <w:szCs w:val="28"/>
          <w:lang w:val="en-US"/>
        </w:rPr>
        <w:t>XXXX</w:t>
      </w:r>
      <w:r>
        <w:rPr>
          <w:sz w:val="28"/>
          <w:szCs w:val="28"/>
        </w:rPr>
        <w:t xml:space="preserve"> заключен государственный контракт № </w:t>
      </w:r>
      <w:r w:rsidR="00FC5FC8">
        <w:rPr>
          <w:sz w:val="28"/>
          <w:szCs w:val="28"/>
          <w:lang w:val="en-US"/>
        </w:rPr>
        <w:t>XXXX</w:t>
      </w:r>
      <w:r>
        <w:rPr>
          <w:sz w:val="28"/>
          <w:szCs w:val="28"/>
        </w:rPr>
        <w:t xml:space="preserve"> на выполнение строительно-монтажных работ по объекту: «Строительство модульного здания амбулатории общей практики и семейной медицины по адресу: </w:t>
      </w:r>
      <w:r w:rsidR="00FC5FC8">
        <w:rPr>
          <w:sz w:val="28"/>
          <w:szCs w:val="28"/>
          <w:lang w:val="en-US"/>
        </w:rPr>
        <w:t>XXXX</w:t>
      </w:r>
      <w:r>
        <w:rPr>
          <w:sz w:val="28"/>
          <w:szCs w:val="28"/>
        </w:rPr>
        <w:t xml:space="preserve"> с ценой контракта 45457630 руб. в рамках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w:t>
      </w:r>
    </w:p>
    <w:p w:rsidR="00F61387" w:rsidP="00F61387">
      <w:pPr>
        <w:pStyle w:val="NoSpacing"/>
        <w:ind w:firstLine="708"/>
        <w:jc w:val="both"/>
        <w:rPr>
          <w:sz w:val="28"/>
          <w:szCs w:val="28"/>
        </w:rPr>
      </w:pPr>
      <w:r>
        <w:rPr>
          <w:sz w:val="28"/>
          <w:szCs w:val="28"/>
        </w:rPr>
        <w:t>Пунктом 4.1 государственного контракта предусмотрен срок окончания выполнения работ 30 ноября 2021 года. Стоимость неисполненных обязательств составила 44927602 руб. 29 коп.</w:t>
      </w:r>
    </w:p>
    <w:p w:rsidR="00F61387" w:rsidP="00F61387">
      <w:pPr>
        <w:pStyle w:val="NoSpacing"/>
        <w:ind w:firstLine="708"/>
        <w:jc w:val="both"/>
        <w:rPr>
          <w:sz w:val="28"/>
          <w:szCs w:val="28"/>
          <w:u w:val="single"/>
        </w:rPr>
      </w:pPr>
      <w:r>
        <w:rPr>
          <w:sz w:val="28"/>
          <w:szCs w:val="28"/>
        </w:rPr>
        <w:t xml:space="preserve">Факт совершения Тимриевым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Сакского межрайонного прокурора Республики Крым о возбуждении дела об административном правонарушении от 11 февраля 2022 года;  решением № 223 от 30 ноября 2021 года о проведении проверки соблюдения </w:t>
      </w:r>
      <w:r w:rsidR="00FC5FC8">
        <w:rPr>
          <w:sz w:val="28"/>
          <w:szCs w:val="28"/>
          <w:lang w:val="en-US"/>
        </w:rPr>
        <w:t>XXXX</w:t>
      </w:r>
      <w:r>
        <w:rPr>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государственным контрактом № </w:t>
      </w:r>
      <w:r w:rsidR="00FC5FC8">
        <w:rPr>
          <w:sz w:val="28"/>
          <w:szCs w:val="28"/>
          <w:lang w:val="en-US"/>
        </w:rPr>
        <w:t>XXXX</w:t>
      </w:r>
      <w:r w:rsidR="00FC5FC8">
        <w:rPr>
          <w:sz w:val="28"/>
          <w:szCs w:val="28"/>
        </w:rPr>
        <w:t xml:space="preserve"> </w:t>
      </w:r>
      <w:r>
        <w:rPr>
          <w:sz w:val="28"/>
          <w:szCs w:val="28"/>
        </w:rPr>
        <w:t xml:space="preserve">на выполнение строительно-монтажных работ по объекту: «Строительство модульного здания амбулатории общей практики и семейной медицины по адресу: </w:t>
      </w:r>
      <w:r w:rsidR="00FC5FC8">
        <w:rPr>
          <w:sz w:val="28"/>
          <w:szCs w:val="28"/>
          <w:lang w:val="en-US"/>
        </w:rPr>
        <w:t>XXXX</w:t>
      </w:r>
      <w:r>
        <w:rPr>
          <w:sz w:val="28"/>
          <w:szCs w:val="28"/>
        </w:rPr>
        <w:t>; сведениями, представленными ГБУЗ РК «Сакская РБ» о факте неисполнения государственного контракта № </w:t>
      </w:r>
      <w:r w:rsidR="00FC5FC8">
        <w:rPr>
          <w:sz w:val="28"/>
          <w:szCs w:val="28"/>
          <w:lang w:val="en-US"/>
        </w:rPr>
        <w:t>XXXX</w:t>
      </w:r>
      <w:r>
        <w:rPr>
          <w:sz w:val="28"/>
          <w:szCs w:val="28"/>
        </w:rPr>
        <w:t xml:space="preserve">; актом проверки от 30 декабря 2021 года; приказом от 21 декабря 2018 года о вступлении Тимриева Р.Д. в должность генерального директора </w:t>
      </w:r>
      <w:r w:rsidR="00FC5FC8">
        <w:rPr>
          <w:sz w:val="28"/>
          <w:szCs w:val="28"/>
          <w:lang w:val="en-US"/>
        </w:rPr>
        <w:t>XXXX</w:t>
      </w:r>
      <w:r>
        <w:rPr>
          <w:sz w:val="28"/>
          <w:szCs w:val="28"/>
        </w:rPr>
        <w:t xml:space="preserve">; учредительными документами </w:t>
      </w:r>
      <w:r w:rsidR="00FC5FC8">
        <w:rPr>
          <w:sz w:val="28"/>
          <w:szCs w:val="28"/>
          <w:lang w:val="en-US"/>
        </w:rPr>
        <w:t>XXXX</w:t>
      </w:r>
      <w:r>
        <w:rPr>
          <w:sz w:val="28"/>
          <w:szCs w:val="28"/>
        </w:rPr>
        <w:t>;  письмом в ГБУЗ РК «Сакская РБ» о пересмотре цены и сроков исполнения контракта; графиком производства строительно-монтажных работ; актом сдачи-приемки законченного строительством объекта; соглашением о расторжении Государственного контракта № </w:t>
      </w:r>
      <w:r w:rsidR="00FC5FC8">
        <w:rPr>
          <w:sz w:val="28"/>
          <w:szCs w:val="28"/>
          <w:lang w:val="en-US"/>
        </w:rPr>
        <w:t>XXXX</w:t>
      </w:r>
      <w:r>
        <w:rPr>
          <w:sz w:val="28"/>
          <w:szCs w:val="28"/>
        </w:rPr>
        <w:t xml:space="preserve"> года на сумму 416393 руб. 45 коп.</w:t>
      </w:r>
    </w:p>
    <w:p w:rsidR="00F61387" w:rsidP="00F61387">
      <w:pPr>
        <w:pStyle w:val="NoSpacing"/>
        <w:ind w:firstLine="708"/>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Тимриева Р.Д. виновным в совершении правонарушения, предусмотренного частью 7 статьи 7.32 КоАП РФ, поскольку действия генерального директора </w:t>
      </w:r>
      <w:r w:rsidR="00FC5FC8">
        <w:rPr>
          <w:sz w:val="28"/>
          <w:szCs w:val="28"/>
          <w:lang w:val="en-US"/>
        </w:rPr>
        <w:t>XXXX</w:t>
      </w:r>
      <w:r>
        <w:rPr>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F61387" w:rsidP="00F61387">
      <w:pPr>
        <w:pStyle w:val="NoSpacing"/>
        <w:ind w:firstLine="708"/>
        <w:jc w:val="both"/>
        <w:rPr>
          <w:sz w:val="28"/>
          <w:szCs w:val="28"/>
        </w:rPr>
      </w:pPr>
      <w:r>
        <w:rPr>
          <w:sz w:val="28"/>
          <w:szCs w:val="28"/>
        </w:rPr>
        <w:t xml:space="preserve">Обстоятельствами, смягчающими административную ответственность Тимриева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F61387" w:rsidP="00F61387">
      <w:pPr>
        <w:pStyle w:val="NoSpacing"/>
        <w:ind w:firstLine="708"/>
        <w:jc w:val="both"/>
        <w:rPr>
          <w:sz w:val="28"/>
          <w:szCs w:val="28"/>
          <w:shd w:val="clear" w:color="auto" w:fill="FFFFFF"/>
        </w:rPr>
      </w:pPr>
      <w:r>
        <w:rPr>
          <w:sz w:val="28"/>
          <w:szCs w:val="28"/>
          <w:shd w:val="clear" w:color="auto" w:fill="FFFFFF"/>
        </w:rPr>
        <w:t xml:space="preserve">Согласно части 3 статьи 1.4 КоАП РФ в отношении являющихся субъектами малого и среднего предпринимательства лиц, осуществляющих </w:t>
      </w:r>
      <w:r>
        <w:rPr>
          <w:sz w:val="28"/>
          <w:szCs w:val="28"/>
          <w:shd w:val="clear" w:color="auto" w:fill="FFFFFF"/>
        </w:rPr>
        <w:t>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настоящим Кодексом устанавливаются особые условия применения мер административной ответственности.</w:t>
      </w:r>
    </w:p>
    <w:p w:rsidR="00F61387" w:rsidP="00F61387">
      <w:pPr>
        <w:pStyle w:val="NoSpacing"/>
        <w:ind w:firstLine="708"/>
        <w:jc w:val="both"/>
        <w:rPr>
          <w:sz w:val="28"/>
          <w:szCs w:val="28"/>
        </w:rPr>
      </w:pPr>
      <w:r>
        <w:rPr>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1387" w:rsidP="00F61387">
      <w:pPr>
        <w:pStyle w:val="NoSpacing"/>
        <w:ind w:firstLine="708"/>
        <w:jc w:val="both"/>
        <w:rPr>
          <w:sz w:val="28"/>
          <w:szCs w:val="28"/>
          <w:shd w:val="clear" w:color="auto" w:fill="FFFFFF"/>
        </w:rPr>
      </w:pPr>
      <w:r>
        <w:rPr>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4" w:anchor="/document/12125267/entry/411" w:history="1">
        <w:r>
          <w:rPr>
            <w:rStyle w:val="Hyperlink"/>
            <w:sz w:val="28"/>
            <w:szCs w:val="28"/>
            <w:shd w:val="clear" w:color="auto" w:fill="FFFFFF"/>
          </w:rPr>
          <w:t>статьей 4.1.1</w:t>
        </w:r>
      </w:hyperlink>
      <w:r>
        <w:rPr>
          <w:sz w:val="28"/>
          <w:szCs w:val="28"/>
          <w:shd w:val="clear" w:color="auto" w:fill="FFFFFF"/>
        </w:rPr>
        <w:t> настоящего Кодекса.</w:t>
      </w:r>
    </w:p>
    <w:p w:rsidR="00F61387" w:rsidP="00F61387">
      <w:pPr>
        <w:pStyle w:val="NoSpacing"/>
        <w:ind w:firstLine="708"/>
        <w:jc w:val="both"/>
        <w:rPr>
          <w:sz w:val="28"/>
          <w:szCs w:val="28"/>
        </w:rPr>
      </w:pPr>
      <w:r>
        <w:rPr>
          <w:sz w:val="28"/>
          <w:szCs w:val="28"/>
        </w:rPr>
        <w:t>В соответствии с частью 1 статьи 4.1.1 КоАП РФ з</w:t>
      </w:r>
      <w:r>
        <w:rPr>
          <w:sz w:val="28"/>
          <w:szCs w:val="28"/>
          <w:shd w:val="clear" w:color="auto" w:fill="FFFFFF"/>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4" w:anchor="/document/12125267/entry/2000" w:history="1">
        <w:r>
          <w:rPr>
            <w:rStyle w:val="Hyperlink"/>
            <w:sz w:val="28"/>
            <w:szCs w:val="28"/>
            <w:shd w:val="clear" w:color="auto" w:fill="FFFFFF"/>
          </w:rPr>
          <w:t>раздела II</w:t>
        </w:r>
      </w:hyperlink>
      <w:r>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4" w:anchor="/document/12125267/entry/3402" w:history="1">
        <w:r>
          <w:rPr>
            <w:rStyle w:val="Hyperlink"/>
            <w:sz w:val="28"/>
            <w:szCs w:val="28"/>
            <w:shd w:val="clear" w:color="auto" w:fill="FFFFFF"/>
          </w:rPr>
          <w:t>частью 2 статьи 3.4</w:t>
        </w:r>
      </w:hyperlink>
      <w:r>
        <w:rPr>
          <w:sz w:val="28"/>
          <w:szCs w:val="28"/>
          <w:shd w:val="clear" w:color="auto" w:fill="FFFFFF"/>
        </w:rPr>
        <w:t> настоящего Кодекса, за исключением случаев, предусмотренных </w:t>
      </w:r>
      <w:hyperlink r:id="rId4" w:anchor="/document/71435368/entry/4112" w:history="1">
        <w:r>
          <w:rPr>
            <w:rStyle w:val="Hyperlink"/>
            <w:sz w:val="28"/>
            <w:szCs w:val="28"/>
            <w:shd w:val="clear" w:color="auto" w:fill="FFFFFF"/>
          </w:rPr>
          <w:t>частью 2</w:t>
        </w:r>
      </w:hyperlink>
      <w:r>
        <w:rPr>
          <w:sz w:val="28"/>
          <w:szCs w:val="28"/>
          <w:shd w:val="clear" w:color="auto" w:fill="FFFFFF"/>
        </w:rPr>
        <w:t> настоящей статьи</w:t>
      </w:r>
      <w:r>
        <w:rPr>
          <w:sz w:val="28"/>
          <w:szCs w:val="28"/>
        </w:rPr>
        <w:t>.</w:t>
      </w:r>
    </w:p>
    <w:p w:rsidR="00F61387" w:rsidP="00F61387">
      <w:pPr>
        <w:pStyle w:val="NoSpacing"/>
        <w:ind w:firstLine="708"/>
        <w:jc w:val="both"/>
        <w:rPr>
          <w:sz w:val="28"/>
          <w:szCs w:val="28"/>
        </w:rPr>
      </w:pPr>
      <w:r>
        <w:rPr>
          <w:sz w:val="28"/>
          <w:szCs w:val="28"/>
          <w:shd w:val="clear" w:color="auto" w:fill="FFFFFF"/>
        </w:rPr>
        <w:t>Административное правонарушение, предусмотренное</w:t>
      </w:r>
      <w:r>
        <w:rPr>
          <w:sz w:val="28"/>
          <w:szCs w:val="28"/>
        </w:rPr>
        <w:t xml:space="preserve"> частью 7 статьи 7.32</w:t>
      </w:r>
      <w:r>
        <w:rPr>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F61387" w:rsidP="00F61387">
      <w:pPr>
        <w:pStyle w:val="NoSpacing"/>
        <w:ind w:firstLine="708"/>
        <w:jc w:val="both"/>
        <w:rPr>
          <w:sz w:val="28"/>
          <w:szCs w:val="28"/>
        </w:rPr>
      </w:pPr>
      <w:r>
        <w:rPr>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FC5FC8">
        <w:rPr>
          <w:sz w:val="28"/>
          <w:szCs w:val="28"/>
          <w:lang w:val="en-US"/>
        </w:rPr>
        <w:t>XXXX</w:t>
      </w:r>
      <w:r>
        <w:rPr>
          <w:sz w:val="28"/>
          <w:szCs w:val="28"/>
        </w:rPr>
        <w:t xml:space="preserve"> включено в указанный реестр и отнесено к категории «Среднее предприятие».</w:t>
      </w:r>
    </w:p>
    <w:p w:rsidR="00F61387" w:rsidP="00F61387">
      <w:pPr>
        <w:pStyle w:val="NoSpacing"/>
        <w:ind w:firstLine="708"/>
        <w:jc w:val="both"/>
        <w:rPr>
          <w:sz w:val="28"/>
          <w:szCs w:val="28"/>
        </w:rPr>
      </w:pPr>
      <w:r>
        <w:rPr>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ненадлежащее исполнение Тимриевым Р.Д. своих должностных обязанностей 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должно основываться на данных, подтверждающих действительную необходимость применения к правонарушителю в пределах нормы, </w:t>
      </w:r>
      <w:r>
        <w:rPr>
          <w:sz w:val="28"/>
          <w:szCs w:val="28"/>
        </w:rPr>
        <w:t>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F61387" w:rsidP="00F61387">
      <w:pPr>
        <w:pStyle w:val="NoSpacing"/>
        <w:ind w:firstLine="708"/>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F61387" w:rsidP="00F61387">
      <w:pPr>
        <w:widowControl w:val="0"/>
        <w:autoSpaceDE w:val="0"/>
        <w:autoSpaceDN w:val="0"/>
        <w:adjustRightInd w:val="0"/>
        <w:ind w:firstLine="540"/>
        <w:jc w:val="both"/>
        <w:rPr>
          <w:sz w:val="28"/>
          <w:szCs w:val="28"/>
        </w:rPr>
      </w:pPr>
      <w:r>
        <w:rPr>
          <w:sz w:val="28"/>
          <w:szCs w:val="28"/>
        </w:rPr>
        <w:t xml:space="preserve"> </w:t>
      </w:r>
    </w:p>
    <w:p w:rsidR="00F61387" w:rsidP="00F61387">
      <w:pPr>
        <w:widowControl w:val="0"/>
        <w:autoSpaceDE w:val="0"/>
        <w:autoSpaceDN w:val="0"/>
        <w:adjustRightInd w:val="0"/>
        <w:ind w:firstLine="720"/>
        <w:jc w:val="center"/>
        <w:rPr>
          <w:sz w:val="28"/>
          <w:szCs w:val="28"/>
        </w:rPr>
      </w:pPr>
      <w:r>
        <w:rPr>
          <w:sz w:val="28"/>
          <w:szCs w:val="28"/>
        </w:rPr>
        <w:t>ПОСТАНОВИЛ:</w:t>
      </w:r>
    </w:p>
    <w:p w:rsidR="00F61387" w:rsidP="00F61387">
      <w:pPr>
        <w:widowControl w:val="0"/>
        <w:autoSpaceDE w:val="0"/>
        <w:autoSpaceDN w:val="0"/>
        <w:adjustRightInd w:val="0"/>
        <w:ind w:firstLine="720"/>
        <w:jc w:val="center"/>
        <w:rPr>
          <w:sz w:val="28"/>
          <w:szCs w:val="28"/>
        </w:rPr>
      </w:pPr>
    </w:p>
    <w:p w:rsidR="00F61387" w:rsidP="00F61387">
      <w:pPr>
        <w:widowControl w:val="0"/>
        <w:autoSpaceDE w:val="0"/>
        <w:autoSpaceDN w:val="0"/>
        <w:adjustRightInd w:val="0"/>
        <w:ind w:firstLine="708"/>
        <w:jc w:val="both"/>
        <w:rPr>
          <w:sz w:val="28"/>
          <w:szCs w:val="28"/>
        </w:rPr>
      </w:pPr>
      <w:r>
        <w:rPr>
          <w:sz w:val="28"/>
          <w:szCs w:val="28"/>
        </w:rPr>
        <w:t>Тимриева Р</w:t>
      </w:r>
      <w:r w:rsidRPr="00FC5FC8" w:rsidR="00FC5FC8">
        <w:rPr>
          <w:sz w:val="28"/>
          <w:szCs w:val="28"/>
        </w:rPr>
        <w:t>.</w:t>
      </w:r>
      <w:r>
        <w:rPr>
          <w:sz w:val="28"/>
          <w:szCs w:val="28"/>
        </w:rPr>
        <w:t xml:space="preserve"> Д</w:t>
      </w:r>
      <w:r w:rsidRPr="00FC5FC8" w:rsidR="00FC5FC8">
        <w:rPr>
          <w:sz w:val="28"/>
          <w:szCs w:val="28"/>
        </w:rPr>
        <w:t>.</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2246380 руб. 12 коп</w:t>
      </w:r>
      <w:r>
        <w:rPr>
          <w:sz w:val="28"/>
          <w:szCs w:val="28"/>
        </w:rPr>
        <w:t>. в</w:t>
      </w:r>
      <w:r>
        <w:rPr>
          <w:sz w:val="28"/>
          <w:szCs w:val="28"/>
        </w:rPr>
        <w:t xml:space="preserve"> доход государства.       </w:t>
      </w:r>
    </w:p>
    <w:p w:rsidR="00F61387" w:rsidP="00F61387">
      <w:pPr>
        <w:pStyle w:val="NoSpacing"/>
        <w:ind w:firstLine="708"/>
        <w:jc w:val="both"/>
        <w:rPr>
          <w:sz w:val="28"/>
          <w:szCs w:val="28"/>
        </w:rPr>
      </w:pPr>
      <w:r>
        <w:rPr>
          <w:sz w:val="28"/>
          <w:szCs w:val="28"/>
        </w:rPr>
        <w:t>На основании части 1 статьи 4.1.1 КоАП РФ заменить административный штраф на предупреждение.</w:t>
      </w:r>
    </w:p>
    <w:p w:rsidR="00F61387" w:rsidP="00F61387">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F61387" w:rsidP="00F61387">
      <w:pPr>
        <w:widowControl w:val="0"/>
        <w:autoSpaceDE w:val="0"/>
        <w:autoSpaceDN w:val="0"/>
        <w:adjustRightInd w:val="0"/>
        <w:ind w:firstLine="708"/>
        <w:jc w:val="center"/>
        <w:rPr>
          <w:sz w:val="28"/>
          <w:szCs w:val="28"/>
        </w:rPr>
      </w:pPr>
      <w:r>
        <w:rPr>
          <w:sz w:val="28"/>
          <w:szCs w:val="28"/>
        </w:rPr>
        <w:t>Мировой судья: Л.Г. Кобленц</w:t>
      </w:r>
    </w:p>
    <w:p w:rsidR="00F61387" w:rsidP="00F61387"/>
    <w:p w:rsidR="00F61387" w:rsidP="00F61387"/>
    <w:p w:rsidR="00F61387" w:rsidP="00F61387"/>
    <w:p w:rsidR="00F61387" w:rsidP="00F61387"/>
    <w:p w:rsidR="00F61387" w:rsidP="00F61387"/>
    <w:p w:rsidR="00F61387" w:rsidP="00F61387"/>
    <w:p w:rsidR="00F61387" w:rsidP="00F61387"/>
    <w:p w:rsidR="00F61387" w:rsidP="00F61387"/>
    <w:p w:rsidR="00F61387" w:rsidP="00F61387"/>
    <w:p w:rsidR="0065312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36"/>
    <w:rsid w:val="00385098"/>
    <w:rsid w:val="00503236"/>
    <w:rsid w:val="0065312A"/>
    <w:rsid w:val="00F61387"/>
    <w:rsid w:val="00FC5F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2F1C4F-FC05-437E-9AAC-8B35B85D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387"/>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F61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