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73B" w:rsidRPr="0069373B" w:rsidP="0069373B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УИД №16</w:t>
      </w:r>
      <w:r w:rsidRPr="0069373B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69373B">
        <w:rPr>
          <w:rFonts w:ascii="Calibri" w:eastAsia="Calibri" w:hAnsi="Calibri" w:cs="Times New Roman"/>
          <w:sz w:val="28"/>
          <w:szCs w:val="28"/>
        </w:rPr>
        <w:t>0083-01-2022-001483-42</w:t>
      </w:r>
    </w:p>
    <w:p w:rsidR="0069373B" w:rsidRPr="0069373B" w:rsidP="0069373B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№ 5-262/2022-2</w:t>
      </w:r>
    </w:p>
    <w:p w:rsidR="0069373B" w:rsidRPr="0069373B" w:rsidP="0069373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19 мая 2022 года                                                                г. Альметьевск   </w:t>
      </w: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9373B" w:rsidRPr="0069373B" w:rsidP="0069373B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FC30CE">
        <w:rPr>
          <w:rFonts w:ascii="Calibri" w:eastAsia="Calibri" w:hAnsi="Calibri" w:cs="Times New Roman"/>
          <w:sz w:val="28"/>
          <w:szCs w:val="28"/>
        </w:rPr>
        <w:t>Р.А.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, </w:t>
      </w:r>
      <w:r w:rsidR="00FC30CE">
        <w:rPr>
          <w:rFonts w:ascii="Calibri" w:eastAsia="Calibri" w:hAnsi="Calibri" w:cs="Times New Roman"/>
          <w:sz w:val="28"/>
          <w:szCs w:val="28"/>
        </w:rPr>
        <w:t>ХХХХ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 года рождения, уроженца </w:t>
      </w:r>
      <w:r w:rsidR="00FC30CE">
        <w:rPr>
          <w:rFonts w:ascii="Calibri" w:eastAsia="Calibri" w:hAnsi="Calibri" w:cs="Times New Roman"/>
          <w:sz w:val="28"/>
          <w:szCs w:val="28"/>
        </w:rPr>
        <w:t>ХХХХ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FC30CE">
        <w:rPr>
          <w:rFonts w:ascii="Calibri" w:eastAsia="Calibri" w:hAnsi="Calibri" w:cs="Times New Roman"/>
          <w:sz w:val="28"/>
          <w:szCs w:val="28"/>
        </w:rPr>
        <w:t>ХХХХ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, работающего </w:t>
      </w:r>
      <w:r w:rsidR="00FC30CE">
        <w:rPr>
          <w:rFonts w:ascii="Calibri" w:eastAsia="Calibri" w:hAnsi="Calibri" w:cs="Times New Roman"/>
          <w:sz w:val="28"/>
          <w:szCs w:val="28"/>
        </w:rPr>
        <w:t>ХХХХ</w:t>
      </w:r>
      <w:r w:rsidRPr="0069373B">
        <w:rPr>
          <w:rFonts w:ascii="Calibri" w:eastAsia="Calibri" w:hAnsi="Calibri" w:cs="Times New Roman"/>
          <w:sz w:val="28"/>
          <w:szCs w:val="28"/>
        </w:rPr>
        <w:t>,</w:t>
      </w:r>
      <w:r w:rsidR="00FC30C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Нуриев Р.А.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16 февраля 2022 года, вступившего в законную силу 01 марта 2022 года.</w:t>
      </w: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Нуриев Р.А. при рассмотрении дела вину признал.            </w:t>
      </w: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Выслушав Нуриева Р.А., исследовав материалы дела, мировой судья приходит к следующему.</w:t>
      </w:r>
    </w:p>
    <w:p w:rsidR="0069373B" w:rsidRPr="0069373B" w:rsidP="0069373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</w:t>
      </w:r>
      <w:r w:rsidRPr="0069373B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 </w:t>
      </w:r>
      <w:r w:rsidRPr="0069373B">
        <w:rPr>
          <w:rFonts w:ascii="Calibri" w:eastAsia="Calibri" w:hAnsi="Calibri" w:cs="Times New Roman"/>
          <w:sz w:val="28"/>
          <w:szCs w:val="28"/>
        </w:rPr>
        <w:tab/>
        <w:t>Вина Нуриева Р.А. подтверждается протоколом об административном правонарушении, постановлением от 16 февраля 2022 года о привлечении Нуриева Р.А. к административной ответственности; информацией об отсутствии отметки об уплате административного штрафа.</w:t>
      </w:r>
    </w:p>
    <w:p w:rsidR="0069373B" w:rsidRPr="0069373B" w:rsidP="0069373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</w:t>
      </w:r>
      <w:r w:rsidRPr="0069373B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69373B" w:rsidRPr="0069373B" w:rsidP="0069373B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 Обстоятельством, смягчающими административную ответственность, является признание Нуриевым Р.А. своей вины. Обстоятельств, отягчающих административную ответственность, не установлено.</w:t>
      </w:r>
    </w:p>
    <w:p w:rsidR="0069373B" w:rsidRPr="0069373B" w:rsidP="0069373B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69373B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69373B">
        <w:rPr>
          <w:rFonts w:ascii="Calibri" w:eastAsia="Calibri" w:hAnsi="Calibri" w:cs="Times New Roman"/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69373B" w:rsidRPr="0069373B" w:rsidP="0069373B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69373B" w:rsidRPr="0069373B" w:rsidP="0069373B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П О С Т А Н О В И Л:</w:t>
      </w:r>
    </w:p>
    <w:p w:rsidR="0069373B" w:rsidRPr="0069373B" w:rsidP="0069373B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FC30CE">
        <w:rPr>
          <w:rFonts w:ascii="Calibri" w:eastAsia="Calibri" w:hAnsi="Calibri" w:cs="Times New Roman"/>
          <w:sz w:val="28"/>
          <w:szCs w:val="28"/>
        </w:rPr>
        <w:t>Р.А.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69373B" w:rsidRPr="0069373B" w:rsidP="0069373B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         Постановление может быть обжаловано в </w:t>
      </w:r>
      <w:r w:rsidRPr="0069373B">
        <w:rPr>
          <w:rFonts w:ascii="Calibri" w:eastAsia="Calibri" w:hAnsi="Calibri" w:cs="Times New Roman"/>
          <w:sz w:val="28"/>
          <w:szCs w:val="28"/>
        </w:rPr>
        <w:t>Альметьевский</w:t>
      </w:r>
      <w:r w:rsidRPr="0069373B">
        <w:rPr>
          <w:rFonts w:ascii="Calibri" w:eastAsia="Calibri" w:hAnsi="Calibri" w:cs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69373B" w:rsidRPr="0069373B" w:rsidP="0069373B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Мировой судья: Л.Г. Кобленц</w:t>
      </w:r>
    </w:p>
    <w:p w:rsidR="0069373B" w:rsidRPr="0069373B" w:rsidP="0069373B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69373B" w:rsidRPr="0069373B" w:rsidP="0069373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Примечание:</w:t>
      </w:r>
    </w:p>
    <w:p w:rsidR="0069373B" w:rsidRPr="0069373B" w:rsidP="0069373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373B" w:rsidRPr="0069373B" w:rsidP="0069373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69373B" w:rsidRPr="0069373B" w:rsidP="0069373B">
      <w:pPr>
        <w:widowControl w:val="0"/>
        <w:autoSpaceDE w:val="0"/>
        <w:autoSpaceDN w:val="0"/>
        <w:adjustRightInd w:val="0"/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штрафа, либо административный арест на срок до пятнадцати суток, либо </w:t>
      </w:r>
      <w:r w:rsidRPr="0069373B">
        <w:rPr>
          <w:rFonts w:ascii="Calibri" w:eastAsia="Calibri" w:hAnsi="Calibri" w:cs="Times New Roman"/>
          <w:sz w:val="28"/>
          <w:szCs w:val="28"/>
        </w:rPr>
        <w:t>обязательные работы на срок до пятидесяти часов.</w:t>
      </w:r>
    </w:p>
    <w:p w:rsidR="0069373B" w:rsidRPr="0069373B" w:rsidP="0069373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69373B">
        <w:rPr>
          <w:rFonts w:ascii="Calibri" w:eastAsia="Calibri" w:hAnsi="Calibri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69373B">
        <w:rPr>
          <w:rFonts w:ascii="Calibri" w:eastAsia="Calibri" w:hAnsi="Calibri" w:cs="Times New Roman"/>
          <w:sz w:val="28"/>
          <w:szCs w:val="28"/>
        </w:rPr>
        <w:t>Фахретдина</w:t>
      </w:r>
      <w:r w:rsidRPr="0069373B">
        <w:rPr>
          <w:rFonts w:ascii="Calibri" w:eastAsia="Calibri" w:hAnsi="Calibri" w:cs="Times New Roman"/>
          <w:sz w:val="28"/>
          <w:szCs w:val="28"/>
        </w:rPr>
        <w:t>, д. 56А, кабинет № 114.</w:t>
      </w:r>
    </w:p>
    <w:p w:rsidR="0069373B" w:rsidRPr="0069373B" w:rsidP="0069373B">
      <w:pPr>
        <w:ind w:left="-142" w:right="-2" w:firstLine="708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69373B">
        <w:rPr>
          <w:rFonts w:ascii="Calibri" w:eastAsia="Calibri" w:hAnsi="Calibri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счет 03100643000000011100; отделение НБ Республика Татарстан г. Казань / УФК по Республике Татарстан г. Казань; Кор. счет 40102810445370000079; БИК 049205001; ОКТМО 92701000001; КБК 73111601203019000140, УИН 0318690900000000028403759.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C4"/>
    <w:rsid w:val="0040018B"/>
    <w:rsid w:val="004B4AC4"/>
    <w:rsid w:val="0069373B"/>
    <w:rsid w:val="00F921EF"/>
    <w:rsid w:val="00FC3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0F03D7-249C-4D2B-9B46-0A7AE20E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