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CBC" w:rsidRPr="00B21CBC" w:rsidP="00B21C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B21CB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B21CB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0083-01-2022-001290-39</w:t>
      </w:r>
    </w:p>
    <w:p w:rsidR="00B21CBC" w:rsidRPr="00B21CBC" w:rsidP="00B21C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Calibri" w:hAnsi="Times New Roman" w:cs="Times New Roman"/>
          <w:sz w:val="28"/>
          <w:szCs w:val="28"/>
          <w:lang w:eastAsia="ru-RU"/>
        </w:rPr>
        <w:t>№ 5-178/2022-2</w:t>
      </w:r>
    </w:p>
    <w:p w:rsidR="00B21CBC" w:rsidRPr="00B21CBC" w:rsidP="00B21C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21CBC" w:rsidRPr="00B21CBC" w:rsidP="00B21C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2022 года                                                                г. Альметьевск   </w:t>
      </w:r>
    </w:p>
    <w:p w:rsidR="00B21CBC" w:rsidRPr="00B21CBC" w:rsidP="00B2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B21CBC" w:rsidRPr="00B21CBC" w:rsidP="00B21CBC">
      <w:pPr>
        <w:tabs>
          <w:tab w:val="left" w:pos="3906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AFD">
        <w:rPr>
          <w:rFonts w:ascii="Times New Roman" w:eastAsia="Times New Roman" w:hAnsi="Times New Roman" w:cs="Times New Roman"/>
          <w:sz w:val="28"/>
          <w:szCs w:val="28"/>
          <w:lang w:eastAsia="ru-RU"/>
        </w:rPr>
        <w:t>Ш.В.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AFD">
        <w:rPr>
          <w:sz w:val="28"/>
          <w:szCs w:val="28"/>
        </w:rPr>
        <w:t>ХХХХ</w:t>
      </w:r>
      <w:r w:rsidR="00A15AFD">
        <w:rPr>
          <w:sz w:val="28"/>
          <w:szCs w:val="28"/>
        </w:rPr>
        <w:t xml:space="preserve">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A15AFD">
        <w:rPr>
          <w:sz w:val="28"/>
          <w:szCs w:val="28"/>
        </w:rPr>
        <w:t>ХХХХ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15AFD">
        <w:rPr>
          <w:sz w:val="28"/>
          <w:szCs w:val="28"/>
        </w:rPr>
        <w:t>ХХХХ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CBC" w:rsidRPr="00B21CBC" w:rsidP="00B21CBC">
      <w:pPr>
        <w:tabs>
          <w:tab w:val="left" w:pos="3906"/>
        </w:tabs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21CBC" w:rsidRPr="00B21CBC" w:rsidP="00B21CBC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12.12 КоАП РФ по постановлению от 09 января 2022 года, вступившего в законную силу 20 января 2022 года.</w:t>
      </w:r>
    </w:p>
    <w:p w:rsidR="00B21CBC" w:rsidRPr="00B21CBC" w:rsidP="00B2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B21CBC" w:rsidRPr="00B21CBC" w:rsidP="00B21CB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CBC" w:rsidRPr="00B21CBC" w:rsidP="00B21CB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09 января 2022 года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признан виновным в совершении правонарушения, предусмотренного частью 2 статьи 12.12 КоАП РФ, ему назначено наказание в виде штрафа в размере 800 руб. Указанное постановление не обжаловано, в шестидесятидневный срок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административный штраф не уплатил.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подтверждается протоколом об административном правонарушении, постановлением от 09 января 2022 года о привлечении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к административной ответственности, информацией об отсутствии отметки об уплате административного штрафа.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Ш.В., мировым судьей не установлено. 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виновного, а также тяжесть и степень совершенного им административного правонарушения и считает необходимым назначить наказание в виде административного штрафа. </w:t>
      </w:r>
    </w:p>
    <w:p w:rsidR="00B21CBC" w:rsidRPr="00B21CBC" w:rsidP="00B21CB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B21CBC" w:rsidRPr="00B21CBC" w:rsidP="00B21CBC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21CBC" w:rsidRPr="00B21CBC" w:rsidP="00B21CBC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AFD">
        <w:rPr>
          <w:rFonts w:ascii="Times New Roman" w:eastAsia="Times New Roman" w:hAnsi="Times New Roman" w:cs="Times New Roman"/>
          <w:sz w:val="28"/>
          <w:szCs w:val="28"/>
          <w:lang w:eastAsia="ru-RU"/>
        </w:rPr>
        <w:t>Ш.В.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1600 (одна тысяча шестьсот) рублей в доход государства. </w:t>
      </w:r>
    </w:p>
    <w:p w:rsidR="00B21CBC" w:rsidRPr="00B21CBC" w:rsidP="00B2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B21CBC" w:rsidRPr="00B21CBC" w:rsidP="00B21CB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B21CBC" w:rsidRPr="00B21CBC" w:rsidP="00B21CB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BC" w:rsidRPr="00B21CBC" w:rsidP="00B21CB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BC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B21CBC" w:rsidRPr="00B21CBC" w:rsidP="00B21CB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BC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CBC" w:rsidRPr="00B21CBC" w:rsidP="00B21CB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BC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B21CBC" w:rsidRPr="00B21CBC" w:rsidP="00B21CB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BC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B21CBC" w:rsidRPr="00B21CBC" w:rsidP="00B21CB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BC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B21CBC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B21CBC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B21CBC" w:rsidRPr="00B21CBC" w:rsidP="00B21CBC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BC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B21CBC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B21CBC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0318690900000000028351096.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2"/>
    <w:rsid w:val="0040018B"/>
    <w:rsid w:val="00804302"/>
    <w:rsid w:val="00A15AFD"/>
    <w:rsid w:val="00B21CB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004814-04AE-4D54-ABEE-3C7FAB1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