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7FED" w:rsidRPr="00657FED" w:rsidP="00657FED">
      <w:pPr>
        <w:spacing w:after="0" w:line="240" w:lineRule="auto"/>
        <w:ind w:right="-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7FED"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 w:rsidRPr="00657FED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657FED">
        <w:rPr>
          <w:rFonts w:ascii="Times New Roman" w:eastAsia="Calibri" w:hAnsi="Times New Roman" w:cs="Times New Roman"/>
          <w:sz w:val="28"/>
          <w:szCs w:val="28"/>
          <w:lang w:eastAsia="ru-RU"/>
        </w:rPr>
        <w:t>0083-01-2022-001219-58</w:t>
      </w:r>
    </w:p>
    <w:p w:rsidR="00657FED" w:rsidRPr="00657FED" w:rsidP="00657FED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№ 5-164/2022-2</w:t>
      </w:r>
    </w:p>
    <w:p w:rsidR="00657FED" w:rsidRPr="00657FED" w:rsidP="00657FED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FED" w:rsidRPr="00657FED" w:rsidP="00657FE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657FED" w:rsidRPr="00657FED" w:rsidP="00657FE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FED" w:rsidRPr="00657FED" w:rsidP="00657FE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29 апреля 2022 года                                                             г. Альметьевск</w:t>
      </w:r>
    </w:p>
    <w:p w:rsidR="00657FED" w:rsidRPr="00657FED" w:rsidP="00657FE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FED" w:rsidRPr="00657FED" w:rsidP="00657FE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статье 17.8 Кодекса Российской Федерации об административных правонарушениях (далее КоАП РФ) в отношении</w:t>
      </w:r>
    </w:p>
    <w:p w:rsidR="00657FED" w:rsidRPr="00657FED" w:rsidP="00657FED">
      <w:pPr>
        <w:spacing w:after="0" w:line="240" w:lineRule="auto"/>
        <w:ind w:left="993" w:right="-2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Назирова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</w:t>
      </w:r>
      <w:r w:rsidRPr="00657F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</w:t>
      </w:r>
      <w:r w:rsidR="000B7435">
        <w:rPr>
          <w:rFonts w:ascii="Times New Roman" w:eastAsia="Times New Roman" w:hAnsi="Times New Roman" w:cs="Times New Roman"/>
          <w:sz w:val="28"/>
          <w:szCs w:val="27"/>
          <w:lang w:eastAsia="ru-RU"/>
        </w:rPr>
        <w:t>ХХХХ</w:t>
      </w:r>
      <w:r w:rsidRPr="00657F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года рождения, уроженца </w:t>
      </w:r>
      <w:r w:rsidR="000B7435">
        <w:rPr>
          <w:rFonts w:ascii="Times New Roman" w:eastAsia="Times New Roman" w:hAnsi="Times New Roman" w:cs="Times New Roman"/>
          <w:sz w:val="28"/>
          <w:szCs w:val="27"/>
          <w:lang w:eastAsia="ru-RU"/>
        </w:rPr>
        <w:t>ХХХХ</w:t>
      </w:r>
      <w:r w:rsidRPr="00657F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, зарегистрированного по адресу: </w:t>
      </w:r>
      <w:r w:rsidR="000B7435">
        <w:rPr>
          <w:rFonts w:ascii="Times New Roman" w:eastAsia="Times New Roman" w:hAnsi="Times New Roman" w:cs="Times New Roman"/>
          <w:sz w:val="28"/>
          <w:szCs w:val="27"/>
          <w:lang w:eastAsia="ru-RU"/>
        </w:rPr>
        <w:t>ХХХХ</w:t>
      </w:r>
      <w:r w:rsidRPr="00657FED">
        <w:rPr>
          <w:rFonts w:ascii="Times New Roman" w:eastAsia="Times New Roman" w:hAnsi="Times New Roman" w:cs="Times New Roman"/>
          <w:sz w:val="28"/>
          <w:szCs w:val="27"/>
          <w:lang w:eastAsia="ru-RU"/>
        </w:rPr>
        <w:t>, не работающего,</w:t>
      </w:r>
    </w:p>
    <w:p w:rsidR="00657FED" w:rsidRPr="00657FED" w:rsidP="00657FED">
      <w:pPr>
        <w:spacing w:after="0" w:line="240" w:lineRule="auto"/>
        <w:ind w:left="993" w:right="-2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657FED" w:rsidRPr="00657FED" w:rsidP="00657FED">
      <w:pPr>
        <w:spacing w:after="0" w:line="240" w:lineRule="auto"/>
        <w:ind w:left="993"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  <w:r w:rsid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7FED" w:rsidRPr="00657FED" w:rsidP="00657FE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FED" w:rsidRPr="00657FED" w:rsidP="00657FED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апреля 2022 года в 12:30 час. 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Назиров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С.М., находясь по адресу: </w:t>
      </w:r>
      <w:r w:rsidR="000B7435">
        <w:rPr>
          <w:rFonts w:ascii="Times New Roman" w:eastAsia="Times New Roman" w:hAnsi="Times New Roman" w:cs="Times New Roman"/>
          <w:sz w:val="28"/>
          <w:szCs w:val="27"/>
          <w:lang w:eastAsia="ru-RU"/>
        </w:rPr>
        <w:t>ХХХХ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имея задолженность по исполнительному производству на сумму 19123 руб. 49 коп, отказался предоставить мобильный телефон для составления акта описи и ареста в счет погашения задолженности, тем самым воспрепятствовал законной деятельности судебного пристава-исполнителя, находящегося при исполнении служебных обязанностей, осуществляющего исполнительные действия.</w:t>
      </w:r>
    </w:p>
    <w:p w:rsidR="00657FED" w:rsidRPr="00657FED" w:rsidP="00657FED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Назиров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 извещен о дне рассмотрения дела надлежащим образом, причина неявки неизвестна. Ходатайств об отложении дела не поступило, в связи с чем мировой судья считает возможным рассмотреть дело в его отсутствие.                           </w:t>
      </w:r>
    </w:p>
    <w:p w:rsidR="00657FED" w:rsidRPr="00657FED" w:rsidP="00657FED">
      <w:pPr>
        <w:tabs>
          <w:tab w:val="left" w:pos="540"/>
          <w:tab w:val="left" w:pos="720"/>
          <w:tab w:val="left" w:pos="6480"/>
        </w:tabs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мировой судья приходит к следующему. </w:t>
      </w:r>
    </w:p>
    <w:p w:rsidR="00657FED" w:rsidRPr="00657FED" w:rsidP="00657FED">
      <w:pPr>
        <w:widowControl w:val="0"/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17.8 КоАП РФ, административным правонарушением признается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что влечет наложение административного штрафа на граждан в размере от 1 000 до 1 500 рублей; на должностных лиц - от 2000 до 3000 рублей.</w:t>
      </w:r>
    </w:p>
    <w:p w:rsidR="00657FED" w:rsidRPr="00657FED" w:rsidP="00657FED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частями 1, 4 статьи 14 Федерального закона от </w:t>
      </w:r>
      <w:r w:rsidRPr="00657FED">
        <w:rPr>
          <w:rFonts w:ascii="PT Serif" w:eastAsia="Times New Roman" w:hAnsi="PT Serif" w:cs="Times New Roman"/>
          <w:sz w:val="28"/>
          <w:szCs w:val="28"/>
          <w:shd w:val="clear" w:color="auto" w:fill="FFFFFF"/>
          <w:lang w:eastAsia="ru-RU"/>
        </w:rPr>
        <w:t xml:space="preserve">21 июля 1997 года № 118-ФЗ 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7FED">
        <w:rPr>
          <w:rFonts w:ascii="PT Serif" w:eastAsia="Times New Roman" w:hAnsi="PT Serif" w:cs="Times New Roman"/>
          <w:sz w:val="28"/>
          <w:szCs w:val="28"/>
          <w:shd w:val="clear" w:color="auto" w:fill="FFFFFF"/>
          <w:lang w:eastAsia="ru-RU"/>
        </w:rPr>
        <w:t>Об органах принудительного исполнения Российской Федерации»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в том числе 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непредоставление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предусмотренной п. 2 настоящей статьи, или предоставление недостоверной информации, а также действия, препятствующие исполнению служебных 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обязанностей судебным приставом, влекут ответственность, установленную законодательством Российской Федерации.</w:t>
      </w:r>
    </w:p>
    <w:p w:rsidR="00657FED" w:rsidRPr="00657FED" w:rsidP="00657FED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5 Федерального закона от 02 октября 2007 года N 229-ФЗ "Об исполнительном производстве" 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 (ч. 1). 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(ч. 2).</w:t>
      </w:r>
    </w:p>
    <w:p w:rsidR="00657FED" w:rsidRPr="00657FED" w:rsidP="00657FED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 приведенного выше Федерального закона предусматривает обязательность законных требований судебного пристава-исполнителя для всех государственных органов, органов местного самоуправления, граждан и организаций и неукоснительность их выполнения на всей территории Российской Федерации.</w:t>
      </w:r>
    </w:p>
    <w:p w:rsidR="00657FED" w:rsidRPr="00657FED" w:rsidP="00657FED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законных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Федерации.</w:t>
      </w:r>
    </w:p>
    <w:p w:rsidR="00657FED" w:rsidRPr="00657FED" w:rsidP="00657FED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принудительного исполнения судебных актов и актов других органов, предусмотренных федеральным законом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 (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. 2 ч. 1 ст. 12 Федерального закона от 21 июля 1997 года N 118-ФЗ «</w:t>
      </w:r>
      <w:r w:rsidRPr="00657FED">
        <w:rPr>
          <w:rFonts w:ascii="PT Serif" w:eastAsia="Times New Roman" w:hAnsi="PT Serif" w:cs="Times New Roman"/>
          <w:sz w:val="28"/>
          <w:szCs w:val="28"/>
          <w:shd w:val="clear" w:color="auto" w:fill="FFFFFF"/>
          <w:lang w:eastAsia="ru-RU"/>
        </w:rPr>
        <w:t>Об органах принудительного исполнения Российской Федерации»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57FED" w:rsidRPr="00657FED" w:rsidP="00657FED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Судебный пристав-исполнитель имеет право арестовывать, изымать, передавать на хранение и реализовывать арестованное имущество, за исключением имущества, изъятого из оборота в соответствии с законом (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. 6 ч. 2 ст. 12 Федерального закона от 21 июля 1997 года N 118-ФЗ «</w:t>
      </w:r>
      <w:r w:rsidRPr="00657FED">
        <w:rPr>
          <w:rFonts w:ascii="PT Serif" w:eastAsia="Times New Roman" w:hAnsi="PT Serif" w:cs="Times New Roman"/>
          <w:sz w:val="28"/>
          <w:szCs w:val="28"/>
          <w:shd w:val="clear" w:color="auto" w:fill="FFFFFF"/>
          <w:lang w:eastAsia="ru-RU"/>
        </w:rPr>
        <w:t>Об органах принудительного исполнения Российской Федерации»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57FED" w:rsidRPr="00657FED" w:rsidP="00657FED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судебного пристава-исполнителя в целях обеспечения исполнения исполнительного документа накладывать арест на имущество, в том числе денежные средства и ценные бумаги, изымать указанное имущество, передавать арестованное и изъятое имущество на хранение, также регламентировано пунктом 7 части 1 статьи 64 Федерального закона от 02 октября 2007 года N 229-ФЗ «Об исполнительном производстве».</w:t>
      </w:r>
    </w:p>
    <w:p w:rsidR="00657FED" w:rsidRPr="00657FED" w:rsidP="00657FE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Назирова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 подтверждается протоколом об административном правонарушении; копией судебного приказа мирового судьи от 18 ноября 2021 года; постановлением о возбуждении исполнительного производства; рапортом судебного пристава по ОУПДС 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Альметьевского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РОСП УФССП России по РТ.</w:t>
      </w:r>
    </w:p>
    <w:p w:rsidR="00657FED" w:rsidRPr="00657FED" w:rsidP="00657FED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положений статьи 119 Федерального закона от 02 октября 2007 года N 229-ФЗ "Об исполнительном производстве" и пункта 50 Постановления Пленума Верховного Суда Российской Федерации N 10, Пленума Высшего Арбитражного Суда Российской Федерации N 22 от 29 апреля 2010 года "О некоторых вопросах, возникающих в судебной практике при разрешении споров, связанных с защитой права собственности и других вещных прав", при наложении ареста в порядке исполнения исполнительных документов на имущество, не принадлежащее должнику, собственник имущества (законный владелец, иное заинтересованное лицо) вправе обратиться с иском об освобождении имущества от ареста.</w:t>
      </w:r>
    </w:p>
    <w:p w:rsidR="00657FED" w:rsidRPr="00657FED" w:rsidP="00657FED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статье 17.8 КоАП РФ, так как 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Назиров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 воспрепятствовал законной деятельности должностного лица, находящегося при исполнении служебных обязанностей, осуществляющего исполнительные действия.</w:t>
      </w:r>
    </w:p>
    <w:p w:rsidR="00657FED" w:rsidRPr="00657FED" w:rsidP="00657FED">
      <w:pPr>
        <w:shd w:val="clear" w:color="auto" w:fill="FFFFFF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Обстоятельств, смягчающих и 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</w:t>
      </w:r>
      <w:r w:rsidRPr="00657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административную ответственность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Назирова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</w:t>
      </w:r>
      <w:r w:rsidRPr="00657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установлено. </w:t>
      </w:r>
    </w:p>
    <w:p w:rsidR="00657FED" w:rsidRPr="00657FED" w:rsidP="00657FE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учитывает личность виновного, тяжесть и степень совершенного административного правонарушения и считает необходимым назначить наказание в пределах санкции статьи в виде административного штрафа.</w:t>
      </w:r>
    </w:p>
    <w:p w:rsidR="00657FED" w:rsidRPr="00657FED" w:rsidP="00657FE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29.9, 29.10 КоАП РФ, мировой судья </w:t>
      </w:r>
    </w:p>
    <w:p w:rsidR="00657FED" w:rsidRPr="00657FED" w:rsidP="00657FE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FED" w:rsidRPr="00657FED" w:rsidP="00657FE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657FED" w:rsidRPr="00657FED" w:rsidP="00657FE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FED" w:rsidRPr="00657FED" w:rsidP="00657FE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Назирова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435">
        <w:rPr>
          <w:rFonts w:ascii="Times New Roman" w:eastAsia="Times New Roman" w:hAnsi="Times New Roman" w:cs="Times New Roman"/>
          <w:sz w:val="28"/>
          <w:szCs w:val="28"/>
          <w:lang w:eastAsia="ru-RU"/>
        </w:rPr>
        <w:t>С.М.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статьей 17.8 КоАП РФ и назначить административное наказание в виде штрафа в размере 1000 (одна тысяча) рублей в доход государства. </w:t>
      </w:r>
    </w:p>
    <w:p w:rsidR="00657FED" w:rsidRPr="00657FED" w:rsidP="00657FE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Постановление может быть обжаловано в 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Альметьевский</w:t>
      </w: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дней через мирового судью судебного участка № 2 по Альметьевскому судебному району Республики Татарстан.</w:t>
      </w:r>
    </w:p>
    <w:p w:rsidR="00657FED" w:rsidRPr="00657FED" w:rsidP="00657FED">
      <w:pPr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судья: </w:t>
      </w:r>
    </w:p>
    <w:p w:rsidR="00657FED" w:rsidRPr="00657FED" w:rsidP="00657FED">
      <w:pPr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FED" w:rsidRPr="00657FED" w:rsidP="00657FED">
      <w:pPr>
        <w:spacing w:after="0" w:line="240" w:lineRule="auto"/>
        <w:ind w:right="-2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FED" w:rsidRPr="00657FED" w:rsidP="00657FE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FED" w:rsidRPr="00657FED" w:rsidP="00657FED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FED">
        <w:rPr>
          <w:rFonts w:ascii="Times New Roman" w:eastAsia="Times New Roman" w:hAnsi="Times New Roman" w:cs="Times New Roman"/>
          <w:sz w:val="28"/>
          <w:szCs w:val="28"/>
        </w:rPr>
        <w:t>Примечание:</w:t>
      </w:r>
    </w:p>
    <w:p w:rsidR="00657FED" w:rsidRPr="00657FED" w:rsidP="00657FED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FED">
        <w:rPr>
          <w:rFonts w:ascii="Times New Roman" w:eastAsia="Times New Roman" w:hAnsi="Times New Roman" w:cs="Times New Roman"/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57FED" w:rsidRPr="00657FED" w:rsidP="00657FED">
      <w:pPr>
        <w:widowControl w:val="0"/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FED"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1 статьи 20.25 КоАП РФ, неуплата административного штрафа в установленный законом срок влечет наложение административного </w:t>
      </w:r>
      <w:r w:rsidRPr="00657FED">
        <w:rPr>
          <w:rFonts w:ascii="Times New Roman" w:eastAsia="Times New Roman" w:hAnsi="Times New Roman" w:cs="Times New Roman"/>
          <w:sz w:val="28"/>
          <w:szCs w:val="28"/>
        </w:rPr>
        <w:t>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657FED" w:rsidRPr="00657FED" w:rsidP="00657F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перечисления штрафа: Управление федерального казначейства по РТ (Министерство юстиции Республики Татарстан); КПП 165501001; ИНН 1654003139; ОКТМО 92701000001; БИК 019205400; счет 03100643000000011100; отделение НБ Республика Татарстан г. Казань / УФК по Республике Татарстан г. Казань; Кор. счет 40102810445370000079; КБК 73111601173010008140, УИН 0318690900000000028195438.</w:t>
      </w:r>
    </w:p>
    <w:p w:rsidR="00657FED" w:rsidRPr="00657FED" w:rsidP="00657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4D"/>
    <w:rsid w:val="000B7435"/>
    <w:rsid w:val="0040018B"/>
    <w:rsid w:val="00657FED"/>
    <w:rsid w:val="00B1064D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9B1EC1-7BAF-4E6B-8FF8-7F4BE18A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