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AE6" w:rsidP="00515DA6">
      <w:pPr>
        <w:pStyle w:val="NoSpacing"/>
        <w:rPr>
          <w:sz w:val="28"/>
          <w:szCs w:val="28"/>
        </w:rPr>
      </w:pPr>
    </w:p>
    <w:p w:rsidR="00440AE6" w:rsidP="00440AE6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0083-01-2022-000683-17</w:t>
      </w:r>
    </w:p>
    <w:p w:rsidR="00440AE6" w:rsidP="00440AE6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5-92/2022-2</w:t>
      </w:r>
    </w:p>
    <w:p w:rsidR="00440AE6" w:rsidP="00440AE6">
      <w:pPr>
        <w:pStyle w:val="NoSpacing"/>
        <w:jc w:val="right"/>
        <w:rPr>
          <w:rFonts w:eastAsia="Calibri"/>
          <w:sz w:val="28"/>
          <w:szCs w:val="28"/>
        </w:rPr>
      </w:pPr>
    </w:p>
    <w:p w:rsidR="00440AE6" w:rsidP="00440A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40AE6" w:rsidP="00440AE6">
      <w:pPr>
        <w:pStyle w:val="NoSpacing"/>
        <w:jc w:val="both"/>
        <w:rPr>
          <w:rFonts w:eastAsiaTheme="minorHAnsi"/>
          <w:sz w:val="28"/>
          <w:szCs w:val="28"/>
        </w:rPr>
      </w:pP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                                                               г. Альметьевск   </w:t>
      </w:r>
    </w:p>
    <w:p w:rsidR="00440AE6" w:rsidP="00440AE6">
      <w:pPr>
        <w:pStyle w:val="NoSpacing"/>
        <w:jc w:val="both"/>
        <w:rPr>
          <w:sz w:val="28"/>
          <w:szCs w:val="28"/>
        </w:rPr>
      </w:pP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440AE6" w:rsidP="00440AE6">
      <w:pPr>
        <w:pStyle w:val="NoSpacing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Садикова Х</w:t>
      </w:r>
      <w:r w:rsidR="006E36C6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6E36C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E36C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6E36C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6E36C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440AE6" w:rsidP="00440AE6">
      <w:pPr>
        <w:pStyle w:val="NoSpacing"/>
        <w:jc w:val="both"/>
        <w:rPr>
          <w:sz w:val="28"/>
          <w:szCs w:val="28"/>
        </w:rPr>
      </w:pPr>
    </w:p>
    <w:p w:rsidR="00440AE6" w:rsidP="00440A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40AE6" w:rsidP="00440AE6">
      <w:pPr>
        <w:pStyle w:val="NoSpacing"/>
        <w:jc w:val="both"/>
        <w:rPr>
          <w:sz w:val="28"/>
          <w:szCs w:val="28"/>
        </w:rPr>
      </w:pP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Садиков Х.С. в установленный законом шестидесятидневный срок не уплатил административный штраф на сумму 1500 руб., за совершение административного правонарушения, предусмотренного частью 1 статьи 3.2 КоАП РТ по постановлению от 28 октября 2021 года, вступившего в законную силу 15 ноября 2021 года.</w:t>
      </w:r>
    </w:p>
    <w:p w:rsidR="00440AE6" w:rsidP="00440AE6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Садиков Х.С.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</w:t>
      </w:r>
      <w:r>
        <w:rPr>
          <w:sz w:val="28"/>
          <w:szCs w:val="28"/>
          <w:u w:val="single"/>
        </w:rPr>
        <w:t xml:space="preserve">      </w:t>
      </w: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мировой судья приходит к следующему. </w:t>
      </w: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440AE6" w:rsidP="00440AE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40AE6" w:rsidP="00440AE6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от 28 октября 2021 года Садиков Х.С. признан виновным в совершении правонарушения, предусмотренного частью 1 статьи 3.2 КоАП РТ, ему назначено наказание в виде штрафа в размере 1500 руб. Указанное постановление не обжаловано, в шестидесятидневный срок Садиков Х.С. административный штраф не уплатил, с заявлением о предоставлении рассрочки или отсрочки штрафа не обращался.</w:t>
      </w:r>
    </w:p>
    <w:p w:rsidR="00440AE6" w:rsidP="00440AE6">
      <w:pPr>
        <w:pStyle w:val="NoSpacing"/>
        <w:ind w:firstLine="708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Вина Садикова Х.С. подтверждается протоколом об административном правонарушении, постановлением от 28 октября 2021 года о привлечении Садикова Х.С. к административной ответственности, информацией об отсутствии отметки об уплате административного штрафа.</w:t>
      </w: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440AE6" w:rsidP="00440AE6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440AE6" w:rsidP="00440AE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 xml:space="preserve">личность виновного, </w:t>
      </w:r>
      <w:r>
        <w:rPr>
          <w:rFonts w:eastAsia="Calibri"/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штрафа.</w:t>
      </w:r>
    </w:p>
    <w:p w:rsidR="00440AE6" w:rsidP="00440AE6">
      <w:pPr>
        <w:pStyle w:val="NoSpacing"/>
        <w:ind w:left="-142" w:right="-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440AE6" w:rsidP="00440AE6">
      <w:pPr>
        <w:pStyle w:val="NoSpacing"/>
        <w:ind w:left="-14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AE6" w:rsidP="00440AE6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40AE6" w:rsidP="00440AE6">
      <w:pPr>
        <w:pStyle w:val="NoSpacing"/>
        <w:ind w:right="-2"/>
        <w:jc w:val="center"/>
        <w:rPr>
          <w:sz w:val="28"/>
          <w:szCs w:val="28"/>
        </w:rPr>
      </w:pPr>
    </w:p>
    <w:p w:rsidR="00440AE6" w:rsidP="00440AE6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Садикова Х</w:t>
      </w:r>
      <w:r w:rsidRPr="006E36C6" w:rsidR="006E36C6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6E36C6" w:rsidR="006E36C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3000 (три тысячи) рублей в доход государства. </w:t>
      </w:r>
    </w:p>
    <w:p w:rsidR="00440AE6" w:rsidP="00440AE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440AE6" w:rsidP="00440AE6">
      <w:pPr>
        <w:pStyle w:val="NoSpacing"/>
        <w:ind w:right="-2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Мировой судья: Л.Г. Кобленц</w:t>
      </w:r>
    </w:p>
    <w:p w:rsidR="00440AE6" w:rsidP="00440AE6">
      <w:pPr>
        <w:ind w:right="-2"/>
        <w:jc w:val="center"/>
        <w:rPr>
          <w:sz w:val="28"/>
          <w:szCs w:val="28"/>
        </w:rPr>
      </w:pPr>
    </w:p>
    <w:p w:rsidR="00440AE6" w:rsidP="00440AE6">
      <w:pPr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Примечание:</w:t>
      </w:r>
    </w:p>
    <w:p w:rsidR="00440AE6" w:rsidP="00440AE6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0AE6" w:rsidP="00440AE6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40AE6" w:rsidP="00440AE6">
      <w:pPr>
        <w:ind w:right="-1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 д. 56а, кабинет № 114.</w:t>
      </w:r>
    </w:p>
    <w:p w:rsidR="00440AE6" w:rsidP="00440AE6">
      <w:pPr>
        <w:pStyle w:val="NoSpacing"/>
        <w:ind w:firstLine="56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</w:t>
      </w:r>
      <w:r>
        <w:rPr>
          <w:rFonts w:eastAsia="Calibri"/>
          <w:sz w:val="28"/>
          <w:szCs w:val="28"/>
        </w:rPr>
        <w:t xml:space="preserve">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>
        <w:rPr>
          <w:rFonts w:eastAsia="Calibri"/>
          <w:sz w:val="28"/>
          <w:szCs w:val="28"/>
        </w:rPr>
        <w:t>ОКТМО 92701000001; БИК 019205400; КБК </w:t>
      </w:r>
      <w:r>
        <w:rPr>
          <w:sz w:val="28"/>
          <w:szCs w:val="28"/>
        </w:rPr>
        <w:t>73111601203019000140, УИН 0318690900000000027310654.</w:t>
      </w:r>
    </w:p>
    <w:p w:rsidR="00440AE6" w:rsidP="00440AE6">
      <w:pPr>
        <w:ind w:right="-1"/>
        <w:jc w:val="center"/>
        <w:rPr>
          <w:sz w:val="28"/>
          <w:szCs w:val="28"/>
        </w:rPr>
      </w:pPr>
    </w:p>
    <w:p w:rsidR="00440AE6" w:rsidP="00440AE6">
      <w:pPr>
        <w:ind w:right="-1"/>
        <w:jc w:val="center"/>
        <w:rPr>
          <w:sz w:val="28"/>
          <w:szCs w:val="28"/>
        </w:rPr>
      </w:pPr>
    </w:p>
    <w:p w:rsidR="00077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49"/>
    <w:rsid w:val="000771F9"/>
    <w:rsid w:val="00440AE6"/>
    <w:rsid w:val="00515DA6"/>
    <w:rsid w:val="006E36C6"/>
    <w:rsid w:val="00E03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1FAA5C-A8B5-46A6-9919-3D854EE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4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