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BB0B22">
      <w:pPr>
        <w:ind w:right="-5" w:firstLine="7"/>
        <w:jc w:val="right"/>
        <w:rPr>
          <w:sz w:val="28"/>
        </w:rPr>
      </w:pPr>
      <w:r>
        <w:rPr>
          <w:sz w:val="28"/>
        </w:rPr>
        <w:t xml:space="preserve">       Дело 5-</w:t>
      </w:r>
      <w:r w:rsidR="00286AE5">
        <w:rPr>
          <w:sz w:val="28"/>
        </w:rPr>
        <w:t>404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</w:t>
      </w:r>
      <w:r w:rsidR="00032BFA">
        <w:rPr>
          <w:sz w:val="28"/>
        </w:rPr>
        <w:t>1</w:t>
      </w:r>
      <w:r w:rsidR="00286AE5">
        <w:rPr>
          <w:sz w:val="28"/>
        </w:rPr>
        <w:t>861</w:t>
      </w:r>
      <w:r w:rsidR="001F7FD8">
        <w:rPr>
          <w:sz w:val="28"/>
        </w:rPr>
        <w:t>-</w:t>
      </w:r>
      <w:r w:rsidR="00286AE5">
        <w:rPr>
          <w:sz w:val="28"/>
        </w:rPr>
        <w:t>81</w:t>
      </w:r>
    </w:p>
    <w:p w:rsidR="00DE28DA" w:rsidP="00DE28DA">
      <w:pPr>
        <w:ind w:right="-5" w:firstLine="7"/>
        <w:rPr>
          <w:sz w:val="28"/>
        </w:rPr>
      </w:pPr>
    </w:p>
    <w:p w:rsidR="00DE28DA" w:rsidP="00BB0B22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09 июня  202</w:t>
      </w:r>
      <w:r w:rsidR="000F46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C7327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административное дело </w:t>
      </w: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 xml:space="preserve">.3 ст.19.24  </w:t>
      </w:r>
      <w:r>
        <w:rPr>
          <w:rFonts w:eastAsia="Times New Roman"/>
          <w:sz w:val="28"/>
          <w:szCs w:val="28"/>
        </w:rPr>
        <w:t>КоАП</w:t>
      </w:r>
      <w:r>
        <w:rPr>
          <w:rFonts w:eastAsia="Times New Roman"/>
          <w:sz w:val="28"/>
          <w:szCs w:val="28"/>
        </w:rPr>
        <w:t xml:space="preserve"> РФ  в отношении</w:t>
      </w:r>
      <w:r w:rsidRPr="00082C35">
        <w:rPr>
          <w:rFonts w:eastAsia="Times New Roman"/>
          <w:sz w:val="28"/>
          <w:szCs w:val="28"/>
        </w:rPr>
        <w:t xml:space="preserve"> Салуна </w:t>
      </w:r>
      <w:r>
        <w:rPr>
          <w:rFonts w:eastAsia="Times New Roman"/>
          <w:sz w:val="28"/>
          <w:szCs w:val="28"/>
        </w:rPr>
        <w:t>К.В.,..ДАННЫЕ ИЗЪЯТЫ..</w:t>
      </w:r>
      <w:r w:rsidR="00286AE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права привлеченного к административной ответственности, предусмотренные ст.25.1 Кодекса Российской Федерации об административных правонарушениях, статья 51 Конституции РФ </w:t>
      </w:r>
      <w:r>
        <w:rPr>
          <w:rFonts w:eastAsia="Times New Roman"/>
          <w:sz w:val="28"/>
          <w:szCs w:val="28"/>
        </w:rPr>
        <w:t>разъяснены,</w:t>
      </w:r>
    </w:p>
    <w:p w:rsidR="00275E8B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установил:   </w:t>
      </w:r>
    </w:p>
    <w:p w:rsidR="00275E8B" w:rsidP="009A78DB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395BE5" w:rsidR="00395BE5">
        <w:rPr>
          <w:rFonts w:eastAsia="Times New Roman"/>
          <w:sz w:val="28"/>
          <w:szCs w:val="28"/>
        </w:rPr>
        <w:t>алун К.В., находясь под административным надзором, в нарушение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свободы», решениями Азнакаевского городского суда Республики Татарстан по делу №  2а-476/2019 от</w:t>
      </w:r>
      <w:r w:rsidRPr="00395BE5" w:rsidR="00395BE5">
        <w:rPr>
          <w:rFonts w:eastAsia="Times New Roman"/>
          <w:sz w:val="28"/>
          <w:szCs w:val="28"/>
        </w:rPr>
        <w:t xml:space="preserve"> </w:t>
      </w:r>
      <w:r w:rsidR="00BB0B22">
        <w:rPr>
          <w:sz w:val="28"/>
          <w:szCs w:val="28"/>
        </w:rPr>
        <w:t>.</w:t>
      </w:r>
      <w:r w:rsidR="00BB0B22">
        <w:rPr>
          <w:sz w:val="28"/>
          <w:szCs w:val="28"/>
        </w:rPr>
        <w:t xml:space="preserve">.ДАТА.. </w:t>
      </w:r>
      <w:r w:rsidRPr="00395BE5" w:rsidR="00395BE5">
        <w:rPr>
          <w:rFonts w:eastAsia="Times New Roman"/>
          <w:sz w:val="28"/>
          <w:szCs w:val="28"/>
        </w:rPr>
        <w:t xml:space="preserve">№2а-809 от </w:t>
      </w:r>
      <w:r w:rsidR="00BB0B22">
        <w:rPr>
          <w:sz w:val="28"/>
          <w:szCs w:val="28"/>
        </w:rPr>
        <w:t>..ДАТА..</w:t>
      </w:r>
      <w:r w:rsidRPr="00395BE5" w:rsidR="00395BE5">
        <w:rPr>
          <w:rFonts w:eastAsia="Times New Roman"/>
          <w:sz w:val="28"/>
          <w:szCs w:val="28"/>
        </w:rPr>
        <w:t>,  не явился</w:t>
      </w:r>
      <w:r w:rsidR="00BB0B22">
        <w:rPr>
          <w:rFonts w:eastAsia="Times New Roman"/>
          <w:sz w:val="28"/>
          <w:szCs w:val="28"/>
        </w:rPr>
        <w:t xml:space="preserve"> </w:t>
      </w:r>
      <w:r w:rsidR="00BB0B22">
        <w:rPr>
          <w:sz w:val="28"/>
          <w:szCs w:val="28"/>
        </w:rPr>
        <w:t xml:space="preserve">..ДАТА.. </w:t>
      </w:r>
      <w:r w:rsidRPr="00395BE5" w:rsidR="00395BE5">
        <w:rPr>
          <w:rFonts w:eastAsia="Times New Roman"/>
          <w:sz w:val="28"/>
          <w:szCs w:val="28"/>
        </w:rPr>
        <w:t>в отдел МВД России по Азнакаевскому району для регистрации. Данное правонарушение совершено  повторно в течение года.</w:t>
      </w:r>
    </w:p>
    <w:p w:rsidR="00395BE5" w:rsidRPr="00395BE5" w:rsidP="00C73273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>При рассмотре</w:t>
      </w:r>
      <w:r w:rsidRPr="00395BE5">
        <w:rPr>
          <w:rFonts w:eastAsia="Times New Roman"/>
          <w:sz w:val="28"/>
          <w:szCs w:val="28"/>
        </w:rPr>
        <w:t xml:space="preserve">нии дела об административном правонарушении  Салун К.В. </w:t>
      </w:r>
      <w:r>
        <w:rPr>
          <w:rFonts w:eastAsia="Times New Roman"/>
          <w:sz w:val="28"/>
          <w:szCs w:val="28"/>
        </w:rPr>
        <w:t>с протоколом согласился</w:t>
      </w:r>
      <w:r w:rsidRPr="00395BE5">
        <w:rPr>
          <w:rFonts w:eastAsia="Times New Roman"/>
          <w:sz w:val="28"/>
          <w:szCs w:val="28"/>
        </w:rPr>
        <w:t>.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 xml:space="preserve">Заслушав объяснения Салуна К.В., исследовав материалы дела об административном правонарушении и оценив представленные доказательства в их взаимной совокупности, мировой судья </w:t>
      </w:r>
      <w:r w:rsidRPr="00395BE5">
        <w:rPr>
          <w:rFonts w:eastAsia="Times New Roman"/>
          <w:sz w:val="28"/>
          <w:szCs w:val="28"/>
        </w:rPr>
        <w:t>приходит к выводу, что вина  Салуна К.В. в совершении административного правонарушения, предусмотренного ч. 3 ст. 19.24 КоАП РФ, является доказанной. 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Объективную сторону административного правонарушения, предусмотренного ч. 3 ст. 19.24 КоАП РФ, образует п</w:t>
      </w:r>
      <w:r w:rsidRPr="00395BE5">
        <w:rPr>
          <w:rFonts w:eastAsia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объективно доказана. </w:t>
      </w:r>
    </w:p>
    <w:p w:rsidR="00ED3EEB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>Несоблюдение лицом, в отношении которого уст</w:t>
      </w:r>
      <w:r w:rsidRPr="00395BE5">
        <w:rPr>
          <w:rFonts w:eastAsia="Times New Roman"/>
          <w:sz w:val="28"/>
          <w:szCs w:val="28"/>
        </w:rPr>
        <w:t>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образуют состав административного правонар</w:t>
      </w:r>
      <w:r w:rsidRPr="00395BE5">
        <w:rPr>
          <w:rFonts w:eastAsia="Times New Roman"/>
          <w:sz w:val="28"/>
          <w:szCs w:val="28"/>
        </w:rPr>
        <w:t xml:space="preserve">ушения, ответственность за которое установлена </w:t>
      </w:r>
      <w:r w:rsidRPr="00395BE5">
        <w:rPr>
          <w:rFonts w:eastAsia="Times New Roman"/>
          <w:sz w:val="28"/>
          <w:szCs w:val="28"/>
        </w:rPr>
        <w:t>ч</w:t>
      </w:r>
      <w:r w:rsidRPr="00395BE5">
        <w:rPr>
          <w:rFonts w:eastAsia="Times New Roman"/>
          <w:sz w:val="28"/>
          <w:szCs w:val="28"/>
        </w:rPr>
        <w:t>. 1 ст. 19.24 КоАП РФ. </w:t>
      </w:r>
    </w:p>
    <w:p w:rsidR="0011626E" w:rsidRPr="00F333E6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 xml:space="preserve">В соответствии с </w:t>
      </w:r>
      <w:r w:rsidR="00EA43CE">
        <w:rPr>
          <w:rFonts w:eastAsia="Times New Roman"/>
          <w:sz w:val="28"/>
          <w:szCs w:val="28"/>
        </w:rPr>
        <w:t>ч</w:t>
      </w:r>
      <w:r w:rsidRPr="00395BE5">
        <w:rPr>
          <w:rFonts w:eastAsia="Times New Roman"/>
          <w:sz w:val="28"/>
          <w:szCs w:val="28"/>
        </w:rPr>
        <w:t>. 1</w:t>
      </w:r>
      <w:r w:rsidR="00EA43CE">
        <w:rPr>
          <w:rFonts w:eastAsia="Times New Roman"/>
          <w:sz w:val="28"/>
          <w:szCs w:val="28"/>
        </w:rPr>
        <w:t xml:space="preserve"> и 2 </w:t>
      </w:r>
      <w:r w:rsidRPr="00395BE5">
        <w:rPr>
          <w:rFonts w:eastAsia="Times New Roman"/>
          <w:sz w:val="28"/>
          <w:szCs w:val="28"/>
        </w:rPr>
        <w:t xml:space="preserve"> ст. 4 Федерального закона от 06.04.2011 № 64-ФЗ «Об административном надзоре за лицами, освобожденными из мест лишения свободы» в отношении поднадзорного лица может быть установлено, в частности, </w:t>
      </w:r>
      <w:r w:rsidRPr="00F333E6">
        <w:rPr>
          <w:rFonts w:eastAsia="Times New Roman"/>
          <w:sz w:val="28"/>
          <w:szCs w:val="28"/>
        </w:rPr>
        <w:t>административное ограничение в виде обязательной явки от од</w:t>
      </w:r>
      <w:r w:rsidRPr="00F333E6">
        <w:rPr>
          <w:rFonts w:eastAsia="Times New Roman"/>
          <w:sz w:val="28"/>
          <w:szCs w:val="28"/>
        </w:rPr>
        <w:t>ного до четырех</w:t>
      </w:r>
      <w:r w:rsidRPr="00F333E6" w:rsidR="00F333E6">
        <w:rPr>
          <w:rFonts w:eastAsia="Times New Roman"/>
          <w:sz w:val="28"/>
          <w:szCs w:val="28"/>
        </w:rPr>
        <w:t xml:space="preserve"> раз в орган внутренних дел по месту жительства или пребывания для регистрации.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Вступившими в законную силу решениями Азнакаевского городского суда Республики Татарстан №  2а-476/2019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 xml:space="preserve">, №2а-809 от </w:t>
      </w:r>
      <w:r>
        <w:rPr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>, Сал</w:t>
      </w:r>
      <w:r w:rsidRPr="00395BE5">
        <w:rPr>
          <w:rFonts w:eastAsia="Times New Roman"/>
          <w:sz w:val="28"/>
          <w:szCs w:val="28"/>
        </w:rPr>
        <w:t>уну К.В. был установлен ряд административных ограничений, в  том числе  в виде явки 4 (четыре) раза в месяц в орган  внутренних дел МВД России по месту жительства или пребывания для регистрации. 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Согласно подписке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395BE5">
        <w:rPr>
          <w:rFonts w:eastAsia="Times New Roman"/>
          <w:sz w:val="28"/>
          <w:szCs w:val="28"/>
        </w:rPr>
        <w:t>Салун К.В. был извещ</w:t>
      </w:r>
      <w:r w:rsidRPr="00395BE5">
        <w:rPr>
          <w:rFonts w:eastAsia="Times New Roman"/>
          <w:sz w:val="28"/>
          <w:szCs w:val="28"/>
        </w:rPr>
        <w:t>ен об установленных судом ограничениях и предупрежден об ответственности за нарушение установленных ограничений. 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Судом установлено, что  Салун К.В., находившийся под административным надзором,  не выполнил административное ограничение, возложенное в отнош</w:t>
      </w:r>
      <w:r w:rsidRPr="00395BE5">
        <w:rPr>
          <w:rFonts w:eastAsia="Times New Roman"/>
          <w:sz w:val="28"/>
          <w:szCs w:val="28"/>
        </w:rPr>
        <w:t>ении него судом, в виде явки 4 (четыре) раза в месяц  в орган внутренних дел МВД России  по месту жительства или пребывания на регистрацию,</w:t>
      </w:r>
      <w:r w:rsidR="00286AE5"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286AE5">
        <w:rPr>
          <w:rFonts w:eastAsia="Times New Roman"/>
          <w:sz w:val="28"/>
          <w:szCs w:val="28"/>
        </w:rPr>
        <w:t>не явился на регистрацию в отдел МВД России по Азнакаевскому  району,</w:t>
      </w:r>
      <w:r w:rsidRPr="00395BE5">
        <w:rPr>
          <w:rFonts w:eastAsia="Times New Roman"/>
          <w:sz w:val="28"/>
          <w:szCs w:val="28"/>
        </w:rPr>
        <w:t xml:space="preserve"> что подтверждается совокупно</w:t>
      </w:r>
      <w:r w:rsidRPr="00395BE5">
        <w:rPr>
          <w:rFonts w:eastAsia="Times New Roman"/>
          <w:sz w:val="28"/>
          <w:szCs w:val="28"/>
        </w:rPr>
        <w:t>стью исследованных по делу доказательств, в частности: протоколом об административном правонарушении № 090</w:t>
      </w:r>
      <w:r w:rsidR="00286AE5">
        <w:rPr>
          <w:rFonts w:eastAsia="Times New Roman"/>
          <w:sz w:val="28"/>
          <w:szCs w:val="28"/>
        </w:rPr>
        <w:t>1040</w:t>
      </w:r>
      <w:r w:rsidRPr="00395BE5">
        <w:rPr>
          <w:rFonts w:eastAsia="Times New Roman"/>
          <w:sz w:val="28"/>
          <w:szCs w:val="28"/>
        </w:rPr>
        <w:t xml:space="preserve"> от</w:t>
      </w:r>
      <w:r w:rsidRPr="00395BE5">
        <w:rPr>
          <w:rFonts w:eastAsia="Times New Roman"/>
          <w:sz w:val="28"/>
          <w:szCs w:val="28"/>
        </w:rPr>
        <w:t> 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 xml:space="preserve">;  решениями  Азнакаевского городского суда Республики Татарстан №  2а-476/2019 от </w:t>
      </w:r>
      <w:r>
        <w:rPr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 xml:space="preserve">, №2а-809 от </w:t>
      </w:r>
      <w:r>
        <w:rPr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>; графиком прибытия поднадзорного лица на регистрацию;объяснениями  Салуна К.В., данными при рассмотрении дела об административном правонарушении. </w:t>
      </w:r>
    </w:p>
    <w:p w:rsidR="00DC4A4C" w:rsidRPr="00BC6331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установленных судом ограничениях и предупрежден об ответственности за нарушение установленных ограничений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</w:t>
      </w:r>
      <w:r w:rsidRPr="00BC6331">
        <w:rPr>
          <w:rFonts w:eastAsia="Times New Roman"/>
          <w:sz w:val="28"/>
          <w:szCs w:val="28"/>
        </w:rPr>
        <w:t>у об административном правонарушении, судом не установлено. </w:t>
      </w:r>
    </w:p>
    <w:p w:rsidR="00DC4A4C" w:rsidP="005D197E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в совершении вмененн</w:t>
      </w:r>
      <w:r w:rsidRPr="00BC6331">
        <w:rPr>
          <w:rFonts w:eastAsia="Times New Roman"/>
          <w:sz w:val="28"/>
          <w:szCs w:val="28"/>
        </w:rPr>
        <w:t>ого правонарушения.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 в присутствии </w:t>
      </w:r>
      <w:r>
        <w:rPr>
          <w:rFonts w:eastAsia="Times New Roman"/>
          <w:color w:val="000000"/>
          <w:sz w:val="28"/>
          <w:szCs w:val="28"/>
        </w:rPr>
        <w:t xml:space="preserve"> Салуна К.В.</w:t>
      </w:r>
      <w:r w:rsidRPr="00BC6331">
        <w:rPr>
          <w:rFonts w:eastAsia="Times New Roman"/>
          <w:color w:val="000000"/>
          <w:sz w:val="28"/>
          <w:szCs w:val="28"/>
        </w:rPr>
        <w:t>, копия протокола ему вручена. Протокол содержит все необходимые для принятия по делу решения сведения.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 пол</w:t>
      </w:r>
      <w:r w:rsidRPr="00BC6331">
        <w:rPr>
          <w:rFonts w:eastAsia="Times New Roman"/>
          <w:sz w:val="28"/>
          <w:szCs w:val="28"/>
        </w:rPr>
        <w:t>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ст. 4.1 КоАП РФ при наложении административного взы</w:t>
      </w:r>
      <w:r w:rsidRPr="00BC6331">
        <w:rPr>
          <w:rFonts w:eastAsia="Times New Roman"/>
          <w:sz w:val="28"/>
          <w:szCs w:val="28"/>
        </w:rPr>
        <w:t>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административную ответственно</w:t>
      </w:r>
      <w:r w:rsidRPr="00BC6331">
        <w:rPr>
          <w:rFonts w:eastAsia="Times New Roman"/>
          <w:sz w:val="28"/>
          <w:szCs w:val="28"/>
        </w:rPr>
        <w:t>сть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является   его согласие с прот</w:t>
      </w:r>
      <w:r w:rsidR="00900DD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положений ст. 4.6 КоАП РФ привлекался к административной ответственности за совершение однородных (тождественных) административных прав</w:t>
      </w:r>
      <w:r w:rsidRPr="00BC6331">
        <w:rPr>
          <w:rFonts w:eastAsia="Times New Roman"/>
          <w:sz w:val="28"/>
          <w:szCs w:val="28"/>
        </w:rPr>
        <w:t xml:space="preserve">онарушений, предусмотренных ч. 3 ст. 19.24 КоАП РФ, что в </w:t>
      </w:r>
      <w:r w:rsidRPr="00BC6331">
        <w:rPr>
          <w:rFonts w:eastAsia="Times New Roman"/>
          <w:sz w:val="28"/>
          <w:szCs w:val="28"/>
        </w:rPr>
        <w:t>соответствии с п. 2 ч. 1 ст. 4.3 КоАП РФ является обстоятельством, отягчающим административную ответственность.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</w:t>
      </w:r>
      <w:r w:rsidRPr="00BC6331">
        <w:rPr>
          <w:rFonts w:eastAsia="Times New Roman"/>
          <w:sz w:val="28"/>
          <w:szCs w:val="28"/>
        </w:rPr>
        <w:t xml:space="preserve">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</w:t>
      </w:r>
      <w:r w:rsidRPr="00BC6331">
        <w:rPr>
          <w:rFonts w:eastAsia="Times New Roman"/>
          <w:sz w:val="28"/>
          <w:szCs w:val="28"/>
        </w:rPr>
        <w:t>тративный арест, в размере от двух тысяч до двух тысяч пятисот рублей.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 во внимание, что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</w:t>
      </w:r>
      <w:r w:rsidRPr="00BC6331">
        <w:rPr>
          <w:rFonts w:eastAsia="Times New Roman"/>
          <w:sz w:val="28"/>
          <w:szCs w:val="28"/>
        </w:rPr>
        <w:t>арушений</w:t>
      </w:r>
      <w:r w:rsidR="00900DD4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 w:rsidR="008F35A7">
        <w:rPr>
          <w:rFonts w:eastAsia="Times New Roman"/>
          <w:sz w:val="28"/>
          <w:szCs w:val="28"/>
        </w:rPr>
        <w:t>на</w:t>
      </w:r>
      <w:r w:rsidRPr="00BC6331">
        <w:rPr>
          <w:rFonts w:eastAsia="Times New Roman"/>
          <w:sz w:val="28"/>
          <w:szCs w:val="28"/>
        </w:rPr>
        <w:t>личия обстоятельств, смягчающих и отягчающего административную ответственность, суд приходит к выводу о том, что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</w:t>
      </w:r>
      <w:r w:rsidRPr="00BC6331">
        <w:rPr>
          <w:rFonts w:eastAsia="Times New Roman"/>
          <w:sz w:val="28"/>
          <w:szCs w:val="28"/>
        </w:rPr>
        <w:t>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5D197E" w:rsidRPr="00BC6331" w:rsidP="00775DF5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На основании изложенного, руководствуясь </w:t>
      </w:r>
      <w:r>
        <w:rPr>
          <w:rStyle w:val="normaltextrun"/>
          <w:sz w:val="28"/>
          <w:szCs w:val="28"/>
        </w:rPr>
        <w:t>ст. 29.9, 29.10 КоАП РФ,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rFonts w:eastAsia="Calibri"/>
          <w:sz w:val="28"/>
          <w:szCs w:val="28"/>
        </w:rPr>
        <w:t> </w:t>
      </w:r>
    </w:p>
    <w:p w:rsidR="009A78DB" w:rsidRPr="00E7602E" w:rsidP="009A78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признать Салуна К.В.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3 статьи 19.24 КоАП РФ, и </w:t>
      </w:r>
      <w:r w:rsidRPr="00E7602E">
        <w:rPr>
          <w:sz w:val="28"/>
          <w:szCs w:val="28"/>
        </w:rPr>
        <w:t>подвергнуть его административному наказанию в</w:t>
      </w:r>
      <w:r w:rsidRPr="00E7602E">
        <w:rPr>
          <w:sz w:val="28"/>
          <w:szCs w:val="28"/>
        </w:rPr>
        <w:t xml:space="preserve"> виде  административного ареста сроком на 10 (десять) суток.</w:t>
      </w:r>
    </w:p>
    <w:p w:rsidR="005D197E" w:rsidP="009A78DB">
      <w:pPr>
        <w:pStyle w:val="paragraph"/>
        <w:spacing w:before="0" w:beforeAutospacing="0" w:after="0" w:afterAutospacing="0"/>
        <w:ind w:right="-143"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02E">
        <w:rPr>
          <w:sz w:val="28"/>
          <w:szCs w:val="28"/>
        </w:rPr>
        <w:t>Срок наказания исчислять с</w:t>
      </w:r>
      <w:r w:rsidRPr="00E760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 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</w:t>
      </w:r>
      <w:r>
        <w:rPr>
          <w:rStyle w:val="normaltextrun"/>
          <w:sz w:val="28"/>
          <w:szCs w:val="28"/>
        </w:rPr>
        <w:t>и об административном аресте подлежит немедленному исполнению органами внутренних дел. 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</w:t>
      </w:r>
      <w:r>
        <w:rPr>
          <w:rStyle w:val="normaltextrun"/>
          <w:sz w:val="28"/>
          <w:szCs w:val="28"/>
        </w:rPr>
        <w:t>пии постановления. 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5D197E" w:rsidP="00BB0B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          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 xml:space="preserve">              Мировой судья                             М.М. Калиниченко</w:t>
      </w:r>
    </w:p>
    <w:sectPr w:rsidSect="00ED3E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32BFA"/>
    <w:rsid w:val="00082C35"/>
    <w:rsid w:val="000F46B9"/>
    <w:rsid w:val="0011626E"/>
    <w:rsid w:val="00126B3D"/>
    <w:rsid w:val="00146FC9"/>
    <w:rsid w:val="00165CCA"/>
    <w:rsid w:val="001A4066"/>
    <w:rsid w:val="001F7FD8"/>
    <w:rsid w:val="00217A46"/>
    <w:rsid w:val="00240D60"/>
    <w:rsid w:val="00275E8B"/>
    <w:rsid w:val="00286AE5"/>
    <w:rsid w:val="003207FE"/>
    <w:rsid w:val="00393191"/>
    <w:rsid w:val="00395BE5"/>
    <w:rsid w:val="003B441D"/>
    <w:rsid w:val="00407AFD"/>
    <w:rsid w:val="005D197E"/>
    <w:rsid w:val="00650E3F"/>
    <w:rsid w:val="00670FDB"/>
    <w:rsid w:val="006B319B"/>
    <w:rsid w:val="0073720B"/>
    <w:rsid w:val="00775DF5"/>
    <w:rsid w:val="007A0FBD"/>
    <w:rsid w:val="007B5B79"/>
    <w:rsid w:val="00816CA8"/>
    <w:rsid w:val="008C2767"/>
    <w:rsid w:val="008C3414"/>
    <w:rsid w:val="008F35A7"/>
    <w:rsid w:val="00900DD4"/>
    <w:rsid w:val="00931C69"/>
    <w:rsid w:val="00980CED"/>
    <w:rsid w:val="009A78DB"/>
    <w:rsid w:val="00AE0582"/>
    <w:rsid w:val="00B0715A"/>
    <w:rsid w:val="00B43588"/>
    <w:rsid w:val="00BB0B22"/>
    <w:rsid w:val="00BC6331"/>
    <w:rsid w:val="00C05233"/>
    <w:rsid w:val="00C44FE1"/>
    <w:rsid w:val="00C73273"/>
    <w:rsid w:val="00CD542B"/>
    <w:rsid w:val="00DB1E37"/>
    <w:rsid w:val="00DC4A4C"/>
    <w:rsid w:val="00DE28DA"/>
    <w:rsid w:val="00E7602E"/>
    <w:rsid w:val="00EA43CE"/>
    <w:rsid w:val="00ED3EEB"/>
    <w:rsid w:val="00F333E6"/>
    <w:rsid w:val="00F74A12"/>
    <w:rsid w:val="00FB0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rsid w:val="005D197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197E"/>
  </w:style>
  <w:style w:type="character" w:customStyle="1" w:styleId="eop">
    <w:name w:val="eop"/>
    <w:basedOn w:val="DefaultParagraphFont"/>
    <w:rsid w:val="005D197E"/>
  </w:style>
  <w:style w:type="character" w:customStyle="1" w:styleId="spellingerror">
    <w:name w:val="spellingerror"/>
    <w:basedOn w:val="DefaultParagraphFont"/>
    <w:rsid w:val="005D197E"/>
  </w:style>
  <w:style w:type="character" w:customStyle="1" w:styleId="contextualspellingandgrammarerror">
    <w:name w:val="contextualspellingandgrammarerror"/>
    <w:basedOn w:val="DefaultParagraphFont"/>
    <w:rsid w:val="005D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