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4EDE" w:rsidRPr="000A73EF" w:rsidP="000A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68" w:rsidRPr="000A73EF" w:rsidP="000A7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E7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E7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D1468" w:rsidRPr="000A73EF" w:rsidP="001C70E1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A7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E790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0E7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000634-76</w:t>
      </w:r>
    </w:p>
    <w:p w:rsidR="00FD1468" w:rsidRPr="000A73EF" w:rsidP="001C70E1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68" w:rsidP="000A7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468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28февраля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г. Азнакаево РТ</w:t>
      </w:r>
    </w:p>
    <w:p w:rsidR="00FD1468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 Калиниченко М.М., </w:t>
      </w:r>
    </w:p>
    <w:p w:rsidR="00FD1468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FD1468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Сафина Р.Г.,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11C2" w:rsidRPr="000A73EF" w:rsidP="000A73EF">
      <w:pPr>
        <w:pStyle w:val="ConsPlusNormal"/>
        <w:ind w:firstLine="540"/>
        <w:jc w:val="both"/>
        <w:rPr>
          <w:sz w:val="28"/>
          <w:szCs w:val="28"/>
        </w:rPr>
      </w:pPr>
      <w:r w:rsidRPr="000A73EF">
        <w:rPr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</w:t>
      </w:r>
      <w:r w:rsidRPr="000A73EF">
        <w:rPr>
          <w:sz w:val="28"/>
          <w:szCs w:val="28"/>
        </w:rPr>
        <w:t>итника, а также иными процессуальными правами в соответствии с КоАП РФ, статья 51 Конституции Российской Федерации разъяснены</w:t>
      </w:r>
      <w:r w:rsidR="002C19F6">
        <w:rPr>
          <w:sz w:val="28"/>
          <w:szCs w:val="28"/>
        </w:rPr>
        <w:t>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установил: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..ДАТА..ВРЕМЯ..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управлял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ГАЗ-330232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лишенный права управления транспортными средствами в нарушение п. 2.1.1 ПДД.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согласился, вину в совершении административного правонарушения признал. 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дела, суд приходит к следующему.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2.1.1 Правил дорожного движения, утвержденных постановлением Совета Министров -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23.10.1993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транспортным средством соответствующей категории или подкатегории.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ему правонарушении подтверждается протоколом 16 РТ 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47589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протоколом 16ОТ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21298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16 СТ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0516046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ДПС,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правонарушении. 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протоколом об административном правонарушении полностью подтверждается факт управления 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Сафиным Р.Г. ..ДАТА..ВРЕМЯ..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автомобилем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ГАЗ-330232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 лишенным,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(шесть) месяцев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обеспечения производства по делу применены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Сафину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27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.12 КоАП РФ.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какой-либо заинтересованности инспекторов ДПС, находившихся при исполнении служебных обязанностей, в исходе дела, их небеспристрастности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Сафину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допущенных ими злоупотреблениями по делу не установлено, поэтому оснований став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под сомнение факты, изложенные должностными лицами относительно события административного правонарушения, не имеется.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оспаривал факт управления транспортным средством и факт лишения его права управления транспортным средством. Протокол об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составлен уполномоченным на то инспектором ДПС с соблюдением требований ст. 28.2 КоАП РФ. Приведенные доказательства являются относимыми и допустимыми, полученными в соответствии с требованиями законодательства.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ав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томобиля управляет источником повышенной опасности и ответственен за безопасность движения, поэтому никакие обстоятельства, если только они не носили признак крайней необходимости, не могут служить оправданием нарушения водителем установленных ПДД обязател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для исполнения правил при осуществлении движения на дороге.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Р.Г. мировой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 2 ст. 12.7 КоАП РФ - управление транспортным средством водителем, лишенным права управления транспортными средствами.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с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мягчающим административную ответственность является признание вины, состояние опьянения при совершении правонарушения признается обстоятельством, отягчающим административную ответственность.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совершено с прямым умыслом. </w:t>
      </w:r>
      <w:r w:rsidR="00EB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понимал, что управление транспортными средствами ему запрещено вступившим в законную силу приговором суда, управлял транспортным средством, сознательно допуская наступление общественно-опасных последствий. Принимая во внимание изложенные обс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тоятельства дела, характер совершенного административного правонарушения, его противоправность, данные о личности привлекаемого, учитывая семейное положение привлекаемого, исходя из реальной возможности исполнения назначенного административного наказания, 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назначить </w:t>
      </w:r>
      <w:r w:rsidR="00EB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Сафину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</w:t>
      </w:r>
      <w:r w:rsidR="00EB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ареста.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он может содержаться в ИВС. 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</w:t>
      </w:r>
      <w:r w:rsidR="00EB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Р.Г.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отбыв наказание в виде лишения права управления транспортными средствами, повторно совершил  административное правонарушение, наказание которое не повлияло на его исправление. При таких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обстоятельствах, назначение административного наказания в виде штрафа или обязательных работ не обеспечит реализацию задач административной ответственности.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 следует исчислять с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C99" w:rsidRPr="00A45C99" w:rsidP="00A45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29.9, 29.10 Кодекса Российской Федерации об административных правонарушениях,</w:t>
      </w:r>
    </w:p>
    <w:p w:rsidR="00B211C2" w:rsidRPr="000A73EF" w:rsidP="000A7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29.9 - 29.10 Кодекса РФ об административных правонарушениях, мировой судья</w:t>
      </w:r>
    </w:p>
    <w:p w:rsidR="00B211C2" w:rsidRPr="000A73EF" w:rsidP="00AE5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FC6044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73EF" w:rsidR="00B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Сафина Р.Г. </w:t>
      </w:r>
      <w:r w:rsidRPr="000A73EF" w:rsidR="00B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 w:rsidR="00F9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0A73EF" w:rsidR="00B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15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0A73EF" w:rsidR="00B211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1C2" w:rsidRPr="000A73EF" w:rsidP="000A73EF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Batang" w:hAnsi="Times New Roman" w:cs="Times New Roman"/>
          <w:sz w:val="28"/>
          <w:szCs w:val="28"/>
          <w:lang w:eastAsia="ru-RU"/>
        </w:rPr>
        <w:t>Срок исчислять с</w:t>
      </w:r>
      <w:r w:rsidRPr="000A73E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0A73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B211C2" w:rsidRPr="000A73EF" w:rsidP="000A73EF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получения в  </w:t>
      </w:r>
      <w:r w:rsidRPr="000A73EF" w:rsidR="00FC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0A73EF" w:rsidR="00FC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0A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Татарстан.</w:t>
      </w:r>
    </w:p>
    <w:p w:rsidR="00B211C2" w:rsidRPr="000A73EF" w:rsidP="000A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C2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AC2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М.М. Калиниченко</w:t>
      </w:r>
    </w:p>
    <w:p w:rsidR="00FD1468" w:rsidRPr="000A73EF" w:rsidP="000A7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68" w:rsidRPr="000A73EF" w:rsidP="000A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8F" w:rsidRPr="000A73EF" w:rsidP="000A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70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98F"/>
    <w:rsid w:val="000970CD"/>
    <w:rsid w:val="000A73EF"/>
    <w:rsid w:val="000E3D75"/>
    <w:rsid w:val="000E7907"/>
    <w:rsid w:val="001A578A"/>
    <w:rsid w:val="001C70E1"/>
    <w:rsid w:val="002C19F6"/>
    <w:rsid w:val="002F0C2B"/>
    <w:rsid w:val="003440DC"/>
    <w:rsid w:val="005E042E"/>
    <w:rsid w:val="006953F2"/>
    <w:rsid w:val="007A1F65"/>
    <w:rsid w:val="008D7B1A"/>
    <w:rsid w:val="008E0B3A"/>
    <w:rsid w:val="0091498F"/>
    <w:rsid w:val="00984EDE"/>
    <w:rsid w:val="009D2EC0"/>
    <w:rsid w:val="00A45C99"/>
    <w:rsid w:val="00AC0AC2"/>
    <w:rsid w:val="00AE5348"/>
    <w:rsid w:val="00B01EDF"/>
    <w:rsid w:val="00B211C2"/>
    <w:rsid w:val="00BC6C44"/>
    <w:rsid w:val="00C4688A"/>
    <w:rsid w:val="00E14317"/>
    <w:rsid w:val="00E747C9"/>
    <w:rsid w:val="00EB3F43"/>
    <w:rsid w:val="00F915E4"/>
    <w:rsid w:val="00FB7493"/>
    <w:rsid w:val="00FC6044"/>
    <w:rsid w:val="00FD1468"/>
    <w:rsid w:val="00FD3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21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A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