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6ACC" w:rsidP="003A6ACC">
      <w:pPr>
        <w:pStyle w:val="ConsPlusNormal"/>
        <w:ind w:firstLine="540"/>
        <w:jc w:val="both"/>
      </w:pPr>
    </w:p>
    <w:p w:rsidR="00A8209E" w:rsidRPr="00A8209E" w:rsidP="00A82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9E" w:rsidRPr="005B6594" w:rsidP="000038F2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    Дело №5-</w:t>
      </w:r>
      <w:r w:rsidRPr="005B6594" w:rsidR="00516F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6594" w:rsidR="00B069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6594" w:rsidR="00516F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/3- 2022</w:t>
      </w:r>
    </w:p>
    <w:p w:rsidR="00A8209E" w:rsidRPr="005B6594" w:rsidP="005B659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УИД 16</w:t>
      </w:r>
      <w:r w:rsidRPr="005B6594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0081-01-2022-000</w:t>
      </w:r>
      <w:r w:rsidRPr="005B6594" w:rsidR="00B06946">
        <w:rPr>
          <w:rFonts w:ascii="Times New Roman" w:eastAsia="Times New Roman" w:hAnsi="Times New Roman" w:cs="Times New Roman"/>
          <w:sz w:val="28"/>
          <w:szCs w:val="28"/>
        </w:rPr>
        <w:t>459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594" w:rsidR="00516F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6594" w:rsidR="00B0694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8209E" w:rsidRPr="005B6594" w:rsidP="005B659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09E" w:rsidP="00DE315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E95DE5" w:rsidRPr="005B6594" w:rsidP="00DE315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9E" w:rsidRPr="005B6594" w:rsidP="005B6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17 февраля 2022 года                       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г. Азнакаево РТ </w:t>
      </w:r>
    </w:p>
    <w:p w:rsidR="00A8209E" w:rsidRPr="005B6594" w:rsidP="00DE3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судебного участка № 3 по Азнакаевскому судебному району  Республики Татарстан  Калиниченко М.М., </w:t>
      </w:r>
    </w:p>
    <w:p w:rsidR="00A8209E" w:rsidRPr="005B6594" w:rsidP="005B65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594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рассмотрев посредством видеоконференцсвязи дело об административном правонарушении, предусмотренном частью 1 статьи  6.9 Кодекса об администрат</w:t>
      </w:r>
      <w:r w:rsidRPr="005B65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ивных правонарушениях Российской Федерации в отношении </w:t>
      </w:r>
    </w:p>
    <w:p w:rsidR="00A8209E" w:rsidRPr="005B6594" w:rsidP="005B659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Нафикова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Д.И., ..ДАННЫЕ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..,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09E" w:rsidRPr="005B6594" w:rsidP="005B6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6594" w:rsidR="00B06946">
        <w:rPr>
          <w:rFonts w:ascii="Times New Roman" w:eastAsia="Times New Roman" w:hAnsi="Times New Roman" w:cs="Times New Roman"/>
          <w:sz w:val="28"/>
          <w:szCs w:val="28"/>
        </w:rPr>
        <w:t xml:space="preserve"> Нафикова Д.И.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, разъяснив ему права, предусмотренные ст. 25.1 Кодекса Российской Федерации об административных правонарушениях (далее - КоАП РФ), и ст. 51 Конституции Российской Федерации,</w:t>
      </w:r>
    </w:p>
    <w:p w:rsidR="003A6ACC" w:rsidRPr="005B6594" w:rsidP="00282FE4">
      <w:pPr>
        <w:pStyle w:val="ConsPlusNormal"/>
        <w:jc w:val="center"/>
        <w:rPr>
          <w:sz w:val="28"/>
          <w:szCs w:val="28"/>
        </w:rPr>
      </w:pPr>
      <w:r w:rsidRPr="005B6594">
        <w:rPr>
          <w:sz w:val="28"/>
          <w:szCs w:val="28"/>
        </w:rPr>
        <w:t>установил:</w:t>
      </w:r>
    </w:p>
    <w:p w:rsidR="00B555A8" w:rsidRPr="005B6594" w:rsidP="005B6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..ДАТА..ВРЕМЯ..</w:t>
      </w:r>
      <w:r w:rsidRPr="005B6594"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5B6594">
        <w:rPr>
          <w:rFonts w:ascii="Times New Roman" w:hAnsi="Times New Roman" w:cs="Times New Roman"/>
          <w:sz w:val="28"/>
          <w:szCs w:val="28"/>
        </w:rPr>
        <w:t>, возле магазина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6594">
        <w:rPr>
          <w:rFonts w:ascii="Times New Roman" w:hAnsi="Times New Roman" w:cs="Times New Roman"/>
          <w:sz w:val="28"/>
          <w:szCs w:val="28"/>
        </w:rPr>
        <w:t>» был задержан Нафиков Д.И. с признаками опьянения: заторможенность реакции, мышления, восприятия, нарушение речи,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который на основании подпункта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14 пункта 1 статьи 13 Федерального закона от 7 февраля 2011 года N 3-ФЗ «О полиции»  был направлен на медицинское освидетельствование в ГАУЗ  «Азнакаевская ЦРБ» Республики Татарстан»,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55A8" w:rsidRPr="005B6594" w:rsidP="005B6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>В  медицинс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ком учреждении  Нафиков Д.И., </w:t>
      </w:r>
      <w:r>
        <w:rPr>
          <w:rFonts w:ascii="Times New Roman" w:eastAsia="Times New Roman" w:hAnsi="Times New Roman" w:cs="Times New Roman"/>
          <w:sz w:val="28"/>
          <w:szCs w:val="28"/>
        </w:rPr>
        <w:t>..ДАТА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ВРЕМЯ..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, отказался от прохождения медицинского освидетельствования. Тем самым, Нафиков Д.И. совершил административное правонарушение, предусмотренное ч. 1 ст. 6.9 КоАП РФ.</w:t>
      </w:r>
    </w:p>
    <w:p w:rsidR="00B555A8" w:rsidRPr="005B6594" w:rsidP="005B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       В судебном заседании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Нафиков Д.И. вину в совершении вмененного административного правонарушения признал, обстоятельства, изложенные в протоколе об административном правонарушении  не оспаривал. </w:t>
      </w:r>
    </w:p>
    <w:p w:rsidR="00B555A8" w:rsidRPr="005B6594" w:rsidP="005B6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Выслушав  Нафикова Д.И., исследовав материалы дела, суд приходит к следующим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DE3150" w:rsidP="005B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4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статья 40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08 января 1998 года N 3-ФЗ "О наркотических средствах и психотропных веществах"). </w:t>
      </w:r>
    </w:p>
    <w:p w:rsidR="00B555A8" w:rsidRPr="005B6594" w:rsidP="005B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5B6594" w:rsidR="000038F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1 статьи 44</w:t>
        </w:r>
      </w:hyperlink>
      <w:r w:rsidRPr="005B6594" w:rsidR="000038F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08 января 1998 года N 3-ФЗ "О наркотических средствах и психотропных веществах" определено, что лицо, в отношении кот</w:t>
      </w:r>
      <w:r w:rsidRPr="005B6594" w:rsidR="000038F2">
        <w:rPr>
          <w:rFonts w:ascii="Times New Roman" w:eastAsia="Times New Roman" w:hAnsi="Times New Roman" w:cs="Times New Roman"/>
          <w:sz w:val="28"/>
          <w:szCs w:val="28"/>
        </w:rPr>
        <w:t>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</w:t>
      </w:r>
      <w:r w:rsidRPr="005B6594" w:rsidR="000038F2">
        <w:rPr>
          <w:rFonts w:ascii="Times New Roman" w:eastAsia="Times New Roman" w:hAnsi="Times New Roman" w:cs="Times New Roman"/>
          <w:sz w:val="28"/>
          <w:szCs w:val="28"/>
        </w:rPr>
        <w:t>ство, может быть направлено на медицинское освидетельствование.</w:t>
      </w:r>
    </w:p>
    <w:p w:rsidR="00B555A8" w:rsidRPr="005B6594" w:rsidP="005B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освидетельствование лица, указанного в </w:t>
      </w:r>
      <w:hyperlink r:id="rId5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 данной статьи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лнительной власти субъектов Российской Федерации в сфере здравоохранения (</w:t>
      </w:r>
      <w:hyperlink r:id="rId6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 2 статьи 44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Фед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ерального закона от 08 января 1998 года N 3-ФЗ "О наркотических средствах и психотропных веществах").</w:t>
      </w:r>
    </w:p>
    <w:p w:rsidR="00B555A8" w:rsidRPr="005B6594" w:rsidP="005B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</w:t>
      </w:r>
      <w:hyperlink r:id="rId7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подпункта 3.1 пункта 5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приказа Минздрава России от 18 декабря 2015 года </w:t>
      </w:r>
      <w:r w:rsidR="00282FE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пасное психоактивное вещество, 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правонарушении.</w:t>
      </w:r>
    </w:p>
    <w:p w:rsidR="00B555A8" w:rsidRPr="005B6594" w:rsidP="005B6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 статьи 6.9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9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2 статьи 20.20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5B659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20.22</w:t>
        </w:r>
      </w:hyperlink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данного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и административный арест на срок до пятнадцати суток.</w:t>
      </w:r>
    </w:p>
    <w:p w:rsidR="00B555A8" w:rsidRPr="005B6594" w:rsidP="00BF5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Вина в совершении административного правонарушения Нафикова Д.И.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0900476 от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.ДАТА..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в соответствии с требованиями КоАП РФ; протоколом о направлении на медицинское освидетельствование на состояние опьянения от  </w:t>
      </w:r>
      <w:r>
        <w:rPr>
          <w:rFonts w:ascii="Times New Roman" w:eastAsia="Times New Roman" w:hAnsi="Times New Roman" w:cs="Times New Roman"/>
          <w:sz w:val="28"/>
          <w:szCs w:val="28"/>
        </w:rPr>
        <w:t>..ДАТА..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, Актом медицинского освидетельствования на состояние опьянения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(алкогольного, наркотического или иного токсического) № 9 от </w:t>
      </w:r>
      <w:r>
        <w:rPr>
          <w:rFonts w:ascii="Times New Roman" w:eastAsia="Times New Roman" w:hAnsi="Times New Roman" w:cs="Times New Roman"/>
          <w:sz w:val="28"/>
          <w:szCs w:val="28"/>
        </w:rPr>
        <w:t>..ДАТА..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>,  другими материалами дела.</w:t>
      </w:r>
    </w:p>
    <w:p w:rsidR="00B555A8" w:rsidRPr="005B6594" w:rsidP="005B6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Суд, оценив собранные по делу доказательства в совокупности,  в соответствии с правилами, установленными ст. 26.11 КоАП РФ, считает вину </w:t>
      </w:r>
      <w:r w:rsidRPr="005B6594" w:rsidR="000F579A">
        <w:rPr>
          <w:rFonts w:ascii="Times New Roman" w:eastAsia="Times New Roman" w:hAnsi="Times New Roman" w:cs="Times New Roman"/>
          <w:sz w:val="28"/>
          <w:szCs w:val="28"/>
        </w:rPr>
        <w:t>Нафикова Д.И.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доказанной.</w:t>
      </w:r>
    </w:p>
    <w:p w:rsidR="00B555A8" w:rsidRPr="005B6594" w:rsidP="005B6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5B6594" w:rsidR="000F579A">
        <w:rPr>
          <w:rFonts w:ascii="Times New Roman" w:eastAsia="Times New Roman" w:hAnsi="Times New Roman" w:cs="Times New Roman"/>
          <w:sz w:val="28"/>
          <w:szCs w:val="28"/>
        </w:rPr>
        <w:t>Нафикова Д.И.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 по части 1 статьи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C93EBC" w:rsidRPr="005B6594" w:rsidP="005B6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  учитывает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правонарушения, посягающего на здоровье и общественную нравственность, данные о личности виновного, его имущественное положение.</w:t>
      </w:r>
    </w:p>
    <w:p w:rsidR="00C93EBC" w:rsidRPr="005B6594" w:rsidP="005B6594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5B6594">
        <w:rPr>
          <w:sz w:val="28"/>
          <w:szCs w:val="28"/>
        </w:rPr>
        <w:t>При определении вида и размера административного наказания в соответствии со ст. 4.1 КоАП РФ, учитываетс</w:t>
      </w:r>
      <w:r w:rsidRPr="005B6594">
        <w:rPr>
          <w:sz w:val="28"/>
          <w:szCs w:val="28"/>
        </w:rPr>
        <w:t>я характер совершенного административного правонарушения, личность виновного,</w:t>
      </w:r>
      <w:r w:rsidRPr="005B6594">
        <w:rPr>
          <w:rFonts w:eastAsia="Times New Roman"/>
          <w:sz w:val="28"/>
          <w:szCs w:val="28"/>
        </w:rPr>
        <w:t xml:space="preserve"> учитывает характер совершенного правонарушения, посягающего на здоровье и общественную нравственность</w:t>
      </w:r>
      <w:r w:rsidRPr="005B6594">
        <w:rPr>
          <w:sz w:val="28"/>
          <w:szCs w:val="28"/>
        </w:rPr>
        <w:t xml:space="preserve"> другие обстоятельства дела. </w:t>
      </w:r>
    </w:p>
    <w:p w:rsidR="00C93EBC" w:rsidRPr="005B6594" w:rsidP="005B6594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5B6594">
        <w:rPr>
          <w:sz w:val="28"/>
          <w:szCs w:val="28"/>
        </w:rPr>
        <w:t>Смягчающим обстоятельством является признание в</w:t>
      </w:r>
      <w:r w:rsidRPr="005B6594">
        <w:rPr>
          <w:sz w:val="28"/>
          <w:szCs w:val="28"/>
        </w:rPr>
        <w:t>ины. Отягчающих обстоятельств по делу не имеется.</w:t>
      </w:r>
    </w:p>
    <w:p w:rsidR="00C93EBC" w:rsidRPr="005B6594" w:rsidP="005B6594">
      <w:pPr>
        <w:pStyle w:val="ConsPlusNormal"/>
        <w:ind w:firstLine="567"/>
        <w:jc w:val="both"/>
        <w:rPr>
          <w:sz w:val="28"/>
          <w:szCs w:val="28"/>
        </w:rPr>
      </w:pPr>
      <w:r w:rsidRPr="005B6594">
        <w:rPr>
          <w:sz w:val="28"/>
          <w:szCs w:val="28"/>
        </w:rPr>
        <w:t>Нафиков Д.И. не является лицом, к которому в соответствии со ст. 3.9 КоАП РФ не может применяться административный арест, доказательств, подтверждающих инвалидность, мировому судье не предоставлено.</w:t>
      </w:r>
    </w:p>
    <w:p w:rsidR="00C93EBC" w:rsidRPr="005B6594" w:rsidP="005B6594">
      <w:pPr>
        <w:pStyle w:val="ConsPlusNormal"/>
        <w:ind w:firstLine="567"/>
        <w:jc w:val="both"/>
        <w:rPr>
          <w:sz w:val="28"/>
          <w:szCs w:val="28"/>
        </w:rPr>
      </w:pPr>
      <w:r w:rsidRPr="005B6594">
        <w:rPr>
          <w:sz w:val="28"/>
          <w:szCs w:val="28"/>
        </w:rPr>
        <w:t>На осно</w:t>
      </w:r>
      <w:r w:rsidRPr="005B6594">
        <w:rPr>
          <w:sz w:val="28"/>
          <w:szCs w:val="28"/>
        </w:rPr>
        <w:t>вании изложенного, руководствуясь ст. 6.9 ч. 1, ст. ст. 29.9 - 29.11 Кодекса РФ об административных правонарушениях, мировой судья</w:t>
      </w:r>
    </w:p>
    <w:p w:rsidR="00C93EBC" w:rsidRPr="005B6594" w:rsidP="005B6594">
      <w:pPr>
        <w:pStyle w:val="ConsPlusNormal"/>
        <w:ind w:firstLine="567"/>
        <w:jc w:val="center"/>
        <w:rPr>
          <w:sz w:val="28"/>
          <w:szCs w:val="28"/>
        </w:rPr>
      </w:pPr>
      <w:r w:rsidRPr="005B6594">
        <w:rPr>
          <w:sz w:val="28"/>
          <w:szCs w:val="28"/>
        </w:rPr>
        <w:t>постановил:</w:t>
      </w:r>
    </w:p>
    <w:p w:rsidR="00C93EBC" w:rsidRPr="005B6594" w:rsidP="005B6594">
      <w:pPr>
        <w:pStyle w:val="ConsPlusNormal"/>
        <w:ind w:firstLine="567"/>
        <w:jc w:val="both"/>
        <w:rPr>
          <w:sz w:val="28"/>
          <w:szCs w:val="28"/>
        </w:rPr>
      </w:pPr>
      <w:r w:rsidRPr="005B6594">
        <w:rPr>
          <w:sz w:val="28"/>
          <w:szCs w:val="28"/>
        </w:rPr>
        <w:t xml:space="preserve">признать  </w:t>
      </w:r>
      <w:r w:rsidRPr="005B6594" w:rsidR="006F6E1B">
        <w:rPr>
          <w:sz w:val="28"/>
          <w:szCs w:val="28"/>
        </w:rPr>
        <w:t xml:space="preserve">Нафикова </w:t>
      </w:r>
      <w:r>
        <w:rPr>
          <w:sz w:val="28"/>
          <w:szCs w:val="28"/>
        </w:rPr>
        <w:t>Д.И.</w:t>
      </w:r>
      <w:r w:rsidRPr="005B6594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B6594">
        <w:rPr>
          <w:sz w:val="28"/>
          <w:szCs w:val="28"/>
        </w:rPr>
        <w:t>ч</w:t>
      </w:r>
      <w:r w:rsidRPr="005B6594">
        <w:rPr>
          <w:sz w:val="28"/>
          <w:szCs w:val="28"/>
        </w:rPr>
        <w:t>.</w:t>
      </w:r>
      <w:r w:rsidRPr="005B6594">
        <w:rPr>
          <w:sz w:val="28"/>
          <w:szCs w:val="28"/>
        </w:rPr>
        <w:t xml:space="preserve"> 1 ст. 6.9 КоАП РФ, и назначить ему административное наказание в виде административного ареста сроком на </w:t>
      </w:r>
      <w:r w:rsidRPr="005B6594" w:rsidR="006F6E1B">
        <w:rPr>
          <w:sz w:val="28"/>
          <w:szCs w:val="28"/>
        </w:rPr>
        <w:t>4</w:t>
      </w:r>
      <w:r w:rsidRPr="005B6594">
        <w:rPr>
          <w:sz w:val="28"/>
          <w:szCs w:val="28"/>
        </w:rPr>
        <w:t>(</w:t>
      </w:r>
      <w:r w:rsidRPr="005B6594" w:rsidR="006F6E1B">
        <w:rPr>
          <w:sz w:val="28"/>
          <w:szCs w:val="28"/>
        </w:rPr>
        <w:t>четыре</w:t>
      </w:r>
      <w:r w:rsidRPr="005B6594">
        <w:rPr>
          <w:sz w:val="28"/>
          <w:szCs w:val="28"/>
        </w:rPr>
        <w:t>) суток.</w:t>
      </w:r>
    </w:p>
    <w:p w:rsidR="00C93EBC" w:rsidRPr="005B6594" w:rsidP="005B6594">
      <w:pPr>
        <w:pStyle w:val="ConsPlusNormal"/>
        <w:ind w:firstLine="567"/>
        <w:jc w:val="both"/>
        <w:rPr>
          <w:sz w:val="28"/>
          <w:szCs w:val="28"/>
        </w:rPr>
      </w:pPr>
      <w:r w:rsidRPr="005B6594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..ВРЕМЯ</w:t>
      </w:r>
      <w:r>
        <w:rPr>
          <w:sz w:val="28"/>
          <w:szCs w:val="28"/>
        </w:rPr>
        <w:t>.Д</w:t>
      </w:r>
      <w:r>
        <w:rPr>
          <w:sz w:val="28"/>
          <w:szCs w:val="28"/>
        </w:rPr>
        <w:t>..ДАТА.</w:t>
      </w:r>
      <w:r w:rsidRPr="005B6594">
        <w:rPr>
          <w:sz w:val="28"/>
          <w:szCs w:val="28"/>
        </w:rPr>
        <w:t>.</w:t>
      </w:r>
    </w:p>
    <w:p w:rsidR="00B555A8" w:rsidRPr="005B6594" w:rsidP="005B6594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5B6594">
        <w:rPr>
          <w:rFonts w:eastAsia="Times New Roman"/>
          <w:sz w:val="28"/>
          <w:szCs w:val="28"/>
        </w:rPr>
        <w:t>П</w:t>
      </w:r>
      <w:r w:rsidRPr="005B6594" w:rsidR="000038F2">
        <w:rPr>
          <w:rFonts w:eastAsia="Times New Roman"/>
          <w:sz w:val="28"/>
          <w:szCs w:val="28"/>
        </w:rPr>
        <w:t>остановление может быть обжаловано в течение десяти суток со дня вручения или получения его копии в Азнакаевский  городской суд Республики Татарстан через мирового судью.</w:t>
      </w:r>
    </w:p>
    <w:p w:rsidR="00B555A8" w:rsidRPr="005B6594" w:rsidP="005B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5A8" w:rsidRPr="005B6594" w:rsidP="00003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5A8" w:rsidRPr="005B6594" w:rsidP="005B6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B6594">
        <w:rPr>
          <w:rFonts w:ascii="Times New Roman" w:eastAsia="Times New Roman" w:hAnsi="Times New Roman" w:cs="Times New Roman"/>
          <w:sz w:val="28"/>
          <w:szCs w:val="28"/>
        </w:rPr>
        <w:t xml:space="preserve">     Мировой судья                         М.М. Калиниченко</w:t>
      </w:r>
    </w:p>
    <w:p w:rsidR="00B555A8" w:rsidRPr="005B6594" w:rsidP="005B6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946" w:rsidRPr="005B6594" w:rsidP="005B6594">
      <w:pPr>
        <w:pStyle w:val="ConsPlusNormal"/>
        <w:ind w:firstLine="567"/>
        <w:jc w:val="both"/>
        <w:rPr>
          <w:sz w:val="28"/>
          <w:szCs w:val="28"/>
        </w:rPr>
      </w:pPr>
    </w:p>
    <w:sectPr w:rsidSect="0011097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E7E"/>
    <w:rsid w:val="000038F2"/>
    <w:rsid w:val="00087ED2"/>
    <w:rsid w:val="000F579A"/>
    <w:rsid w:val="0011097F"/>
    <w:rsid w:val="00177423"/>
    <w:rsid w:val="00254A81"/>
    <w:rsid w:val="00282FE4"/>
    <w:rsid w:val="003A6ACC"/>
    <w:rsid w:val="003E0E3D"/>
    <w:rsid w:val="0048251C"/>
    <w:rsid w:val="00501F51"/>
    <w:rsid w:val="00516FEA"/>
    <w:rsid w:val="005B6594"/>
    <w:rsid w:val="006F6E1B"/>
    <w:rsid w:val="007050F4"/>
    <w:rsid w:val="007923E7"/>
    <w:rsid w:val="00836825"/>
    <w:rsid w:val="00947569"/>
    <w:rsid w:val="00A14607"/>
    <w:rsid w:val="00A35E7E"/>
    <w:rsid w:val="00A76034"/>
    <w:rsid w:val="00A8209E"/>
    <w:rsid w:val="00AB0870"/>
    <w:rsid w:val="00AF0DD1"/>
    <w:rsid w:val="00B06946"/>
    <w:rsid w:val="00B22F9D"/>
    <w:rsid w:val="00B555A8"/>
    <w:rsid w:val="00BB6BE0"/>
    <w:rsid w:val="00BE6C6F"/>
    <w:rsid w:val="00BF57AA"/>
    <w:rsid w:val="00C93EBC"/>
    <w:rsid w:val="00D15665"/>
    <w:rsid w:val="00D204B4"/>
    <w:rsid w:val="00DA7F63"/>
    <w:rsid w:val="00DD5C57"/>
    <w:rsid w:val="00DE02AD"/>
    <w:rsid w:val="00DE3150"/>
    <w:rsid w:val="00E95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A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3B21E1CAFBCD0DF5821B4AF94A368A34ADA340A182920803034B2124577CC8EC260DB927C033B9C1975636B9B979C4C33288E85C6BC7b9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03B21E1CAFBCD0DF5821B4AF94A368A34ADAA43A08C920803034B2124577CC8EC260DBC21C03DE6C482476EB5BD62DAC22D94EA5EC6bBM" TargetMode="External" /><Relationship Id="rId5" Type="http://schemas.openxmlformats.org/officeDocument/2006/relationships/hyperlink" Target="consultantplus://offline/ref=603B21E1CAFBCD0DF5821B4AF94A368A34ADAA43A08C920803034B2124577CC8EC260DBC21CE3DE6C482476EB5BD62DAC22D94EA5EC6bBM" TargetMode="External" /><Relationship Id="rId6" Type="http://schemas.openxmlformats.org/officeDocument/2006/relationships/hyperlink" Target="consultantplus://offline/ref=603B21E1CAFBCD0DF5821B4AF94A368A34ADAA43A08C920803034B2124577CC8EC260DBE24C632B392CD4632F0ED71DBC62D96EB426B7BEECAb7M" TargetMode="External" /><Relationship Id="rId7" Type="http://schemas.openxmlformats.org/officeDocument/2006/relationships/hyperlink" Target="consultantplus://offline/ref=603B21E1CAFBCD0DF5821B4AF94A368A34ACAD45A189920803034B2124577CC8EC260DBD2F9267F6C0CB1366AAB87DC4C13394CEb8M" TargetMode="External" /><Relationship Id="rId8" Type="http://schemas.openxmlformats.org/officeDocument/2006/relationships/hyperlink" Target="consultantplus://offline/ref=603B21E1CAFBCD0DF5821B4AF94A368A34ADA340A182920803034B2124577CC8EC260DB921CE3EB9C1975636B9B979C4C33288E85C6BC7b9M" TargetMode="External" /><Relationship Id="rId9" Type="http://schemas.openxmlformats.org/officeDocument/2006/relationships/hyperlink" Target="consultantplus://offline/ref=603B21E1CAFBCD0DF5821B4AF94A368A34ADA340A182920803034B2124577CC8EC260DB922C73FB9C1975636B9B979C4C33288E85C6BC7b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