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2904" w:rsidP="00B52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Дело №5-5/3-2022</w:t>
      </w:r>
    </w:p>
    <w:p w:rsidR="008923BF" w:rsidRPr="00B52904" w:rsidP="00B52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0081-01-2021-003711-44</w:t>
      </w:r>
    </w:p>
    <w:p w:rsidR="008923BF" w:rsidRPr="00B52904" w:rsidP="00B52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BF" w:rsidRPr="00B52904" w:rsidP="00B529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923BF" w:rsidRPr="00B52904" w:rsidP="00B529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</w:t>
      </w:r>
    </w:p>
    <w:p w:rsidR="008923BF" w:rsidRPr="00B52904" w:rsidP="00B52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 января 2022  года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город Азнакаево РТ</w:t>
      </w:r>
    </w:p>
    <w:p w:rsidR="008923BF" w:rsidRPr="00B52904" w:rsidP="00B52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3 по Азнакаевскому судебному району  Республики Татарстан Калиниченко М.М. </w:t>
      </w:r>
    </w:p>
    <w:p w:rsidR="008923BF" w:rsidRPr="00B52904" w:rsidP="00B52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в отношени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Муксинова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..,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923BF" w:rsidRPr="00B52904" w:rsidP="00B529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17909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 xml:space="preserve">.. </w:t>
      </w:r>
      <w:r w:rsidRPr="00B52904">
        <w:rPr>
          <w:sz w:val="28"/>
          <w:szCs w:val="28"/>
        </w:rPr>
        <w:t xml:space="preserve">старшим специалистом </w:t>
      </w:r>
      <w:r w:rsidRPr="00B52904" w:rsidR="003A14E7">
        <w:rPr>
          <w:sz w:val="28"/>
          <w:szCs w:val="28"/>
        </w:rPr>
        <w:t xml:space="preserve">контрольно-инспекционного отдела </w:t>
      </w:r>
      <w:r w:rsidRPr="00B52904">
        <w:rPr>
          <w:sz w:val="28"/>
          <w:szCs w:val="28"/>
        </w:rPr>
        <w:t>Азнакаевского</w:t>
      </w:r>
      <w:r w:rsidRPr="00B52904" w:rsidR="003A14E7">
        <w:rPr>
          <w:sz w:val="28"/>
          <w:szCs w:val="28"/>
        </w:rPr>
        <w:t xml:space="preserve"> территориального органа Госалкогольинспекции Республики Татарстан в отношении </w:t>
      </w:r>
      <w:r w:rsidRPr="00B52904">
        <w:rPr>
          <w:sz w:val="28"/>
          <w:szCs w:val="28"/>
        </w:rPr>
        <w:t>и</w:t>
      </w:r>
      <w:r w:rsidRPr="00B52904" w:rsidR="003A14E7">
        <w:rPr>
          <w:sz w:val="28"/>
          <w:szCs w:val="28"/>
        </w:rPr>
        <w:t xml:space="preserve">ндивидуального предпринимателя </w:t>
      </w:r>
      <w:r w:rsidRPr="00B52904">
        <w:rPr>
          <w:sz w:val="28"/>
          <w:szCs w:val="28"/>
        </w:rPr>
        <w:t>Муксинова Н.Р.</w:t>
      </w:r>
      <w:r w:rsidRPr="00B52904" w:rsidR="003A14E7">
        <w:rPr>
          <w:sz w:val="28"/>
          <w:szCs w:val="28"/>
        </w:rPr>
        <w:t xml:space="preserve"> составлен протокол об административном правонарушении по статье 14.19 Кодекса Российской Федерации об административных правонарушениях.</w:t>
      </w:r>
      <w:r w:rsidRPr="00B52904">
        <w:rPr>
          <w:sz w:val="28"/>
          <w:szCs w:val="28"/>
        </w:rPr>
        <w:t xml:space="preserve"> Из протокола усматривается, что</w:t>
      </w:r>
      <w:r w:rsidRPr="00B5290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B52904">
        <w:rPr>
          <w:sz w:val="28"/>
          <w:szCs w:val="28"/>
        </w:rPr>
        <w:t>, в магазине «</w:t>
      </w:r>
      <w:r>
        <w:rPr>
          <w:sz w:val="28"/>
          <w:szCs w:val="28"/>
        </w:rPr>
        <w:t>НАИМЕНОВАНИЕ</w:t>
      </w:r>
      <w:r w:rsidRPr="00B52904">
        <w:rPr>
          <w:sz w:val="28"/>
          <w:szCs w:val="28"/>
        </w:rPr>
        <w:t xml:space="preserve">» ИП </w:t>
      </w:r>
      <w:r w:rsidRPr="00B52904">
        <w:rPr>
          <w:sz w:val="28"/>
          <w:szCs w:val="28"/>
        </w:rPr>
        <w:t>Муксинова</w:t>
      </w:r>
      <w:r w:rsidRPr="00B52904">
        <w:rPr>
          <w:sz w:val="28"/>
          <w:szCs w:val="28"/>
        </w:rPr>
        <w:t xml:space="preserve"> Н.Р., расположенного по адресу: </w:t>
      </w:r>
      <w:r>
        <w:rPr>
          <w:sz w:val="28"/>
          <w:szCs w:val="28"/>
        </w:rPr>
        <w:t>….</w:t>
      </w:r>
      <w:r w:rsidRPr="00B52904">
        <w:rPr>
          <w:sz w:val="28"/>
          <w:szCs w:val="28"/>
        </w:rPr>
        <w:t>, выявлен факт оборота, а именно реализация алкогольной продукции: пива и пивного напитка, которые находились на витрине и имели ценники: пиво «Старый Мельник из бочонка мягкое», крепость 4,3%, емкостью 0,45л.,</w:t>
      </w:r>
      <w:r w:rsidRPr="00B52904">
        <w:rPr>
          <w:sz w:val="28"/>
          <w:szCs w:val="28"/>
        </w:rPr>
        <w:t xml:space="preserve"> дата розлива 01.04.2021, производства АО «АБ ИнБев Эфес», по цене 61.0 руб. за 1 бутылку, в количестве 1 бутылки; пивной напиток «</w:t>
      </w:r>
      <w:r w:rsidRPr="00B52904" w:rsidR="00D437B7">
        <w:rPr>
          <w:sz w:val="28"/>
          <w:szCs w:val="28"/>
          <w:lang w:val="en-US"/>
        </w:rPr>
        <w:t>ES</w:t>
      </w:r>
      <w:r w:rsidRPr="00B52904" w:rsidR="00D437B7">
        <w:rPr>
          <w:sz w:val="28"/>
          <w:szCs w:val="28"/>
        </w:rPr>
        <w:t>2</w:t>
      </w:r>
      <w:r w:rsidRPr="00B52904" w:rsidR="00D437B7">
        <w:rPr>
          <w:sz w:val="28"/>
          <w:szCs w:val="28"/>
          <w:lang w:val="en-US"/>
        </w:rPr>
        <w:t>A</w:t>
      </w:r>
      <w:r w:rsidRPr="00B52904">
        <w:rPr>
          <w:sz w:val="28"/>
          <w:szCs w:val="28"/>
        </w:rPr>
        <w:t>», емкостью 0,45 л, крепость 6,5%, дата розлива 15.07.2021, производства филиала АО «АБ ИнБев Эфес»</w:t>
      </w:r>
      <w:r w:rsidRPr="00B52904" w:rsidR="00BF17CB">
        <w:rPr>
          <w:sz w:val="28"/>
          <w:szCs w:val="28"/>
        </w:rPr>
        <w:t>, по цене 68.00 руб. за 1 бутылку, в количестве 1 бутылки, всего  из магазина «</w:t>
      </w:r>
      <w:r>
        <w:rPr>
          <w:sz w:val="28"/>
          <w:szCs w:val="28"/>
        </w:rPr>
        <w:t>НАИМЕНОВАНИЕ</w:t>
      </w:r>
      <w:r w:rsidRPr="00B52904" w:rsidR="00BF17CB">
        <w:rPr>
          <w:sz w:val="28"/>
          <w:szCs w:val="28"/>
        </w:rPr>
        <w:t>» было изъято 0,9 литра алкогольной продукции. Указанная алкогольная продукция находилась без сопроводительных документов, удостоверяющих легальность их производства и оборота: без товарно-транспортных накладных, и без указания в сопроводительной документации сведений о сертификате соответствия или декларации о соответствии.</w:t>
      </w:r>
    </w:p>
    <w:p w:rsidR="00680710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 xml:space="preserve">Кроме того, в ходе анализа информации, отраженной в отчете об объемах закупки этилового спирта, алкогольной  и спиртосодержащей продукции по ИП Муксинову Р.Н. (ИНН </w:t>
      </w:r>
      <w:r>
        <w:rPr>
          <w:sz w:val="28"/>
          <w:szCs w:val="28"/>
        </w:rPr>
        <w:t>….</w:t>
      </w:r>
      <w:r w:rsidRPr="00B52904">
        <w:rPr>
          <w:sz w:val="28"/>
          <w:szCs w:val="28"/>
        </w:rPr>
        <w:t>) за период с</w:t>
      </w:r>
      <w:r w:rsidRPr="00B5290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52904">
        <w:rPr>
          <w:sz w:val="28"/>
          <w:szCs w:val="28"/>
        </w:rPr>
        <w:t xml:space="preserve"> выведенного с использованием функционала </w:t>
      </w:r>
      <w:r w:rsidRPr="00B52904">
        <w:rPr>
          <w:sz w:val="28"/>
          <w:szCs w:val="28"/>
        </w:rPr>
        <w:t>«Личный Кабинет» органа власти на сайте Росалкогольрегулирования</w:t>
      </w:r>
      <w:r w:rsidRPr="00B52904" w:rsidR="00D437B7">
        <w:rPr>
          <w:sz w:val="28"/>
          <w:szCs w:val="28"/>
        </w:rPr>
        <w:t xml:space="preserve"> б</w:t>
      </w:r>
      <w:r w:rsidRPr="00B52904">
        <w:rPr>
          <w:sz w:val="28"/>
          <w:szCs w:val="28"/>
        </w:rPr>
        <w:t>ыло установлено, что ИП Муксинов Н.Р. осуществлял оборот алкогольной продукции, информация о подтверждении приема или об отказев приеме которой, в период с</w:t>
      </w:r>
      <w:r w:rsidRPr="00B5290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52904">
        <w:rPr>
          <w:sz w:val="28"/>
          <w:szCs w:val="28"/>
        </w:rPr>
        <w:t xml:space="preserve"> не была з</w:t>
      </w:r>
      <w:r w:rsidRPr="00B52904">
        <w:rPr>
          <w:sz w:val="28"/>
          <w:szCs w:val="28"/>
        </w:rPr>
        <w:t xml:space="preserve">афиксирована в  Единой государственной автоматизированной информационной системе </w:t>
      </w:r>
      <w:r w:rsidR="00B52904">
        <w:rPr>
          <w:sz w:val="28"/>
          <w:szCs w:val="28"/>
        </w:rPr>
        <w:t>(</w:t>
      </w:r>
      <w:r w:rsidRPr="00B52904">
        <w:rPr>
          <w:sz w:val="28"/>
          <w:szCs w:val="28"/>
        </w:rPr>
        <w:t>ЕГАИС).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Альметьевского территориального органа Госалкогольинспекции по Республики Татарстан в судебное заседание не явился, извещен своевременно и надлежащим об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о времени и месте судебного разбирательства путем направления извещений и размещения информации по делу на интернет сайте мирового судьи. Каких-либо заявлений, ходатайств об отложении рассмотрения дела и возражений не представил.</w:t>
      </w:r>
    </w:p>
    <w:p w:rsidR="00EC531D" w:rsidP="00EC53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Судом предпри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няты необходимые меры для предоставления 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Муксинову Н.Р.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защиту по делу в судебном заседании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уксинов Н.Р.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рассмотрения дела не явился, о времени и месте рассмотрения дела был уведомлен по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об административн</w:t>
      </w:r>
      <w:r w:rsidRPr="003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 адресу. </w:t>
      </w:r>
    </w:p>
    <w:p w:rsidR="00680710" w:rsidRPr="00B52904" w:rsidP="00EC531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дела, мировой судья приходит к следующим выводам.</w:t>
      </w:r>
    </w:p>
    <w:p w:rsidR="00317909" w:rsidRPr="00B52904" w:rsidP="00EC5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производства и оборота этилового спирта, алкогольной и спиртосодержащей продукции установлены Федеральным законом от 22.11.1995 N 1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Федеральный закон от 22.11.1995 N 171-ФЗ).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 Федерального закона от 22.11.1995 N 171-ФЗ индивидуальные предприниматели, осуществляющие розничную продажу пива и пивных напитков, сидра, пуаре, медовухи, обязаны осуществлять учет и декларирование объема их розничной продажи.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сроки предста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электронном виде заявок о фиксации в Единой государственной автоматизированной информационной системе (далее ЕГАИС) учета объема производства и оборота этилового спирта, алкогольной и спиртосодержащей продукции информации об организации, осуществл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яющей розничную продажу алкогольной продукции, и индивидуальном предпринимателе, осуществляющем закупку пива и пивных напитков, сидра, пуаре, медовухи в целях их последующей розничной продажи, об алкогольной продукции, объеме розничной продажи алкогольной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 а также о документах, разрешающих и сопровождающих розничную продажу алкогольной продукции, а также форм и сроков представления подтверждения фиксации информации и уведомлений об отказе в фиксации информации в указанной информационной системе, у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 приказом Минфина России от 15.06.2016 N 84н.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объема производства и оборота этилового спирта, алкогольной и спиртосодержащей продукции устанавливается "Правилами учета объема производства, оборота и (или) использования этилового спир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алкогольной и спиртосодержащей продукции, а также учета использования производственных мощностей", утвержденными постановлением Правительства Российской Федерации от 19.06.2006 N 380 (далее - Правила от 19.06.2006 N 380).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 Правил от 19.06.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2006 N 380, учет объема производства продукции осуществляется с применением технических средств фиксации и передачи информации об объеме производства и оборота продукции в единую государственную автоматизированную информационную систему учета объема произв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и оборота этилового спирта алкогольной и спиртосодержащей продукции, включая средства защиты информации, предотвращающие искажение и подделку фиксируемой и передаваемой информации, которыми оснащено основное технологическое оборудование.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п. 5 Правил от 19.06.2006 N 380 учет объема оборота алкогольной продукции с применением технических средств, которыми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оснащено оборудование для учета объема оборота продукции, производится в организациях, осуществляющих оборот такой продукции. При эт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под техническими средствами в Правилах от 19.06.2006 N 380 понимаются технические средства фиксации и передачи информации об объеме производства и оборота продукции в единую ЕГАИС. Порядок функционирования ЕГАИС определен Правилами функционирования един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утвержденными Постановлением Правительства Российской Федерации от 29.12.2015 N 1459 "О функциониро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продукции". В соответствии с пунктом 4 Правил ЕГАИС организации, осуществляющие оборот алкогольной п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родукции, являются участниками ЕГАИС. В силу п. 16 Правил ЕГАИС организации, использующие оборудование для учета объема розничной продажи маркированной алкогольной продукции, помимо информации, указанной в п. 7 настоящих Правил, представляют в ЕГАИС информ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ацию, указанную в подпунктах 18, 20, 23 - 26 и 30 пункта 6 настоящих Правил. Нарушение установленного порядка учета спиртосодержащей продукции при ее производстве или обороте препятствует осуществлению надлежащего контроля со стороны административного орга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 производством или оборотом алкогольной продукции.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абзацем 16 п. 2 ст. 8 Федерального закона от 22.11.1995 N 171-ФЗ предусмотрено, что программно-аппаратные средства организаций, использующих оборудование для учета объема оборота (за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импорта) маркируемой алкогольной продукции, должны обеспечивать считывание с федеральных специальных марок и (или) акцизных марок сведений о такой продукции, указанных в п. 3.1 ст. 12 названного Федерального закона, а также прием и передачу инф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об обороте (за исключением импорта) такой продукции.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1, 3 ст. 26 Федерального закона от 22.11.1995 N 171-ФЗ установлен запрет на оборот алкогольной продукции, информация о которой не зафиксирована в ЕГАИС информацию об обороте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продукции. Юридические лица, должностные лица и граждане, нарушающие требования настоящего закона несут ответственность в соответствии с законодательством Российской Федерации.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31D">
        <w:rPr>
          <w:rFonts w:ascii="Times New Roman" w:hAnsi="Times New Roman" w:cs="Times New Roman"/>
          <w:sz w:val="28"/>
          <w:szCs w:val="28"/>
        </w:rPr>
        <w:t>.</w:t>
      </w:r>
      <w:r w:rsidRPr="00EC531D">
        <w:rPr>
          <w:rFonts w:ascii="Times New Roman" w:hAnsi="Times New Roman" w:cs="Times New Roman"/>
          <w:sz w:val="28"/>
          <w:szCs w:val="28"/>
        </w:rPr>
        <w:t>.ДАТА..</w:t>
      </w:r>
      <w:r>
        <w:rPr>
          <w:sz w:val="28"/>
          <w:szCs w:val="28"/>
        </w:rPr>
        <w:t xml:space="preserve">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осуществляющие закупку алког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ольной и спиртосодержащей продукции, в целях последующей розничной продажи такой продукции, обязаны фиксировать и передавать в ЕГАИС информацию об объеме производства и оборота этилового спирта, алкогольной и спиртосодержащей продукции.</w:t>
      </w:r>
    </w:p>
    <w:p w:rsidR="0008292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с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заседании и подтверждается материалами административного дела,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31D">
        <w:rPr>
          <w:rFonts w:ascii="Times New Roman" w:hAnsi="Times New Roman" w:cs="Times New Roman"/>
          <w:sz w:val="28"/>
          <w:szCs w:val="28"/>
        </w:rPr>
        <w:t>.</w:t>
      </w:r>
      <w:r w:rsidRPr="00EC531D">
        <w:rPr>
          <w:rFonts w:ascii="Times New Roman" w:hAnsi="Times New Roman" w:cs="Times New Roman"/>
          <w:sz w:val="28"/>
          <w:szCs w:val="28"/>
        </w:rPr>
        <w:t>.ДАТА..</w:t>
      </w:r>
      <w:r>
        <w:rPr>
          <w:sz w:val="28"/>
          <w:szCs w:val="28"/>
        </w:rPr>
        <w:t xml:space="preserve">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МВД  России по Азнакаевскому судебному району поступило сообщение о том, что в магазине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алкогольную продукцию.</w:t>
      </w:r>
    </w:p>
    <w:p w:rsidR="00D437B7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редставителем отдела МВД России по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31D">
        <w:rPr>
          <w:rFonts w:ascii="Times New Roman" w:hAnsi="Times New Roman" w:cs="Times New Roman"/>
          <w:sz w:val="28"/>
          <w:szCs w:val="28"/>
        </w:rPr>
        <w:t>.</w:t>
      </w:r>
      <w:r w:rsidRPr="00EC531D">
        <w:rPr>
          <w:rFonts w:ascii="Times New Roman" w:hAnsi="Times New Roman" w:cs="Times New Roman"/>
          <w:sz w:val="28"/>
          <w:szCs w:val="28"/>
        </w:rPr>
        <w:t>.ДАТА..</w:t>
      </w:r>
      <w:r>
        <w:rPr>
          <w:sz w:val="28"/>
          <w:szCs w:val="28"/>
        </w:rPr>
        <w:t xml:space="preserve">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проверка деятельности магазина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расположенном по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…АДРЕС..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в сфере оборота этилового спирта, алкогольной и спиртосодержащей продукции, был выявлен факт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B52904" w:rsidR="003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продукции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соответствующих сопроводительных документов: а именно</w:t>
      </w:r>
      <w:r w:rsidRPr="00B52904">
        <w:rPr>
          <w:rFonts w:ascii="Times New Roman" w:hAnsi="Times New Roman" w:cs="Times New Roman"/>
          <w:sz w:val="28"/>
          <w:szCs w:val="28"/>
        </w:rPr>
        <w:t xml:space="preserve">пиво «Старый Мельник из бочонка мягкое», крепость 4,3%, емкостью 0,45л., по цене 61.0 руб. за 1 бутылку, в количестве 1 бутылки; пивной </w:t>
      </w:r>
      <w:r w:rsidRPr="00B52904">
        <w:rPr>
          <w:rFonts w:ascii="Times New Roman" w:hAnsi="Times New Roman" w:cs="Times New Roman"/>
          <w:sz w:val="28"/>
          <w:szCs w:val="28"/>
        </w:rPr>
        <w:t>напиток «</w:t>
      </w:r>
      <w:r w:rsidRPr="00B52904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B52904">
        <w:rPr>
          <w:rFonts w:ascii="Times New Roman" w:hAnsi="Times New Roman" w:cs="Times New Roman"/>
          <w:sz w:val="28"/>
          <w:szCs w:val="28"/>
        </w:rPr>
        <w:t>2</w:t>
      </w:r>
      <w:r w:rsidRPr="00B529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2904">
        <w:rPr>
          <w:rFonts w:ascii="Times New Roman" w:hAnsi="Times New Roman" w:cs="Times New Roman"/>
          <w:sz w:val="28"/>
          <w:szCs w:val="28"/>
        </w:rPr>
        <w:t>», емкостью 0,45 л, крепость 6,5%, по цене 68.00 руб. за 1 бутылку, в количестве 1 бутылки, всего  было изъято 0,9 литра алкогольной продукции.</w:t>
      </w:r>
    </w:p>
    <w:p w:rsidR="00D437B7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>Таким образом,</w:t>
      </w:r>
      <w:r w:rsidRPr="00B52904" w:rsidR="00F229D1">
        <w:rPr>
          <w:sz w:val="28"/>
          <w:szCs w:val="28"/>
        </w:rPr>
        <w:t xml:space="preserve"> ИП Муксинов Н.Р. осуществлял оборот алкогольной продукции, информация о подтверждении приема или об отказе в приеме которой, в период с</w:t>
      </w:r>
      <w:r w:rsidRPr="00B52904" w:rsidR="00F229D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52904" w:rsidR="00F229D1">
        <w:rPr>
          <w:sz w:val="28"/>
          <w:szCs w:val="28"/>
        </w:rPr>
        <w:t xml:space="preserve"> не была зафиксирована в  Единой государственной автоматизированной информационной системе(ЕГАИС),</w:t>
      </w:r>
      <w:r w:rsidRPr="00B52904" w:rsidR="00317909">
        <w:rPr>
          <w:sz w:val="28"/>
          <w:szCs w:val="28"/>
        </w:rPr>
        <w:t xml:space="preserve"> которые подтвержд</w:t>
      </w:r>
      <w:r w:rsidRPr="00B52904" w:rsidR="00F229D1">
        <w:rPr>
          <w:sz w:val="28"/>
          <w:szCs w:val="28"/>
        </w:rPr>
        <w:t>ены</w:t>
      </w:r>
      <w:r w:rsidRPr="00B52904" w:rsidR="00317909">
        <w:rPr>
          <w:sz w:val="28"/>
          <w:szCs w:val="28"/>
        </w:rPr>
        <w:t xml:space="preserve"> протоколами запроса из Единой государственной автоматизированной информационной системы (ЕГАИС)</w:t>
      </w:r>
      <w:r w:rsidRPr="00B52904">
        <w:rPr>
          <w:sz w:val="28"/>
          <w:szCs w:val="28"/>
        </w:rPr>
        <w:t xml:space="preserve">, отраженной в отчете об объемах закупки этилового спирта, алкогольной  и спиртосодержащей продукции по ИП Муксинову Р.Н. (ИНН </w:t>
      </w:r>
      <w:r>
        <w:rPr>
          <w:sz w:val="28"/>
          <w:szCs w:val="28"/>
        </w:rPr>
        <w:t>…</w:t>
      </w:r>
      <w:r w:rsidRPr="00B52904">
        <w:rPr>
          <w:sz w:val="28"/>
          <w:szCs w:val="28"/>
        </w:rPr>
        <w:t>) за период с</w:t>
      </w:r>
      <w:r w:rsidRPr="00B5290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52904" w:rsidR="00F229D1">
        <w:rPr>
          <w:sz w:val="28"/>
          <w:szCs w:val="28"/>
        </w:rPr>
        <w:t>,</w:t>
      </w:r>
      <w:r w:rsidRPr="00B52904">
        <w:rPr>
          <w:sz w:val="28"/>
          <w:szCs w:val="28"/>
        </w:rPr>
        <w:t xml:space="preserve"> выведенного с использованием функционала «Личный Кабинет» органа власти на сайте Росалкогольрегулирования</w:t>
      </w:r>
      <w:r w:rsidRPr="00B52904" w:rsidR="00F229D1">
        <w:rPr>
          <w:sz w:val="28"/>
          <w:szCs w:val="28"/>
        </w:rPr>
        <w:t>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2904" w:rsidR="00D97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самым,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</w:t>
      </w:r>
      <w:r w:rsidRPr="00B52904" w:rsidR="00F22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Муксиновым Н.Р.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допущено нарушение установленного порядка учета алкогольной и спиртосодержащей продукции.</w:t>
      </w:r>
    </w:p>
    <w:p w:rsidR="00F229D1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обстоятельства совершения административного правонарушения подтверждаются: протоколом № 002933 от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31D">
        <w:rPr>
          <w:rFonts w:ascii="Times New Roman" w:hAnsi="Times New Roman" w:cs="Times New Roman"/>
          <w:sz w:val="28"/>
          <w:szCs w:val="28"/>
        </w:rPr>
        <w:t>.</w:t>
      </w:r>
      <w:r w:rsidRPr="00EC531D">
        <w:rPr>
          <w:rFonts w:ascii="Times New Roman" w:hAnsi="Times New Roman" w:cs="Times New Roman"/>
          <w:sz w:val="28"/>
          <w:szCs w:val="28"/>
        </w:rPr>
        <w:t>.ДАТА..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АКТом приема-передачи конфискованной алкогольной продукции от </w:t>
      </w:r>
      <w:r w:rsidRPr="00EC531D">
        <w:rPr>
          <w:rFonts w:ascii="Times New Roman" w:hAnsi="Times New Roman" w:cs="Times New Roman"/>
          <w:sz w:val="28"/>
          <w:szCs w:val="28"/>
        </w:rPr>
        <w:t>..ДАТА..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проверочным материалом; выпиской из ЕГРИП № ИЭ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9965-21-216992056 от </w:t>
      </w:r>
      <w:r w:rsidRPr="00EC531D">
        <w:rPr>
          <w:rFonts w:ascii="Times New Roman" w:hAnsi="Times New Roman" w:cs="Times New Roman"/>
          <w:sz w:val="28"/>
          <w:szCs w:val="28"/>
        </w:rPr>
        <w:t>..ДАТА..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2904" w:rsidR="0041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 аренды от </w:t>
      </w:r>
      <w:r w:rsidRPr="00EC531D">
        <w:rPr>
          <w:rFonts w:ascii="Times New Roman" w:hAnsi="Times New Roman" w:cs="Times New Roman"/>
          <w:sz w:val="28"/>
          <w:szCs w:val="28"/>
        </w:rPr>
        <w:t>..ДАТА..</w:t>
      </w:r>
      <w:r w:rsidRPr="00B52904" w:rsidR="00413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уведомлением о постановке на учет в налоговом органе.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полагать, что данные доказательства получены с нарушением закона, не имеется, достоверность и допустимость указанных доказател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 сомнений не вызывают.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ъективных доказательств, свидетельствующих о заинтересованности и предвзятости проверяющих должностных лиц, которые выявили административное правонарушение, представленные материалы не содержат</w:t>
      </w:r>
      <w:r w:rsidRPr="00B52904" w:rsidR="00413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п. 2 ст. 2.1, 2.2 КоАП РФ лицо признается виновным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умышленно или по неосторожности не были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все зависящие от него меры по их соблюдению.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рассматриваемого деяния может выступать любое лицо, в отношении которого допустимо применение мер административной ответственности, от должностного лица до юридического лица.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14 По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правонарушениях" в качестве субъектов административной от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положений ст. 2.4 КоАП РФ следует, что административной ответственности подлежит должностное лицо в случае совершения им ад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примечания к указанной статье совершившие административные правонарушения в связи с выполнением организационно-распорядительных или ад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министративно-хозяйственных функций руководители и другие работники,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совокупностью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исследованных в судебном заседании доказательств, мировой судья приходит к выводу о доказанности вины привлекаемо</w:t>
      </w:r>
      <w:r w:rsidRPr="00B52904" w:rsidR="000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</w:t>
      </w:r>
      <w:r w:rsidRPr="00B52904" w:rsidR="003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Муксинова Н.Р.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совершенном правонарушении и квалифицирует е</w:t>
      </w:r>
      <w:r w:rsidRPr="00B52904" w:rsidR="001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14.19 КоАП РФ как -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порядке, которое влечет наложение админис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направлена на стимулирование (под угрозой применения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административной ответственности) соблюдения организациями требований законодательства об учете объемов производства и оборота алкогольной продукции.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данного административного правонарушения являются общественные отношения по соблюдению поряд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учета производства и оборота этилового спирта, алкогольной и спиртосодержащей продукции.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сторона правонарушения выражается в нарушении установленного порядка учета этилового спирта, алкогольной и спиртосодержащей продукции при их производств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 обороте.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 4.1.1 КоАП РФ не имеется, поскольку оборот алкогольной продукции находится под особом государственным контролем, обеспечивающим защиту жизни и здоровья граждан, а совершенное привлекаемым лицом административное п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 посягает на безопасность жизни, здоровья граждан, грубо нарушает установленный государством порядок при осуществлении розничной продажи алкогольной продукции, данное административное правонарушение несет существенную угрозу охраняемым обществ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отношениям.</w:t>
      </w:r>
    </w:p>
    <w:p w:rsidR="00317909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и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не изъятых из оборота вещей. Конфискация назначается судьей.</w:t>
      </w:r>
    </w:p>
    <w:p w:rsidR="00EA4D5D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>Принимая во внимание характер совершенного  Муксиновым Н.Р. правонарушения, обстоятельства его совершения, а также руководствуясь принципами справедливости, разумности, соразмерности наказ</w:t>
      </w:r>
      <w:r w:rsidRPr="00B52904">
        <w:rPr>
          <w:sz w:val="28"/>
          <w:szCs w:val="28"/>
        </w:rPr>
        <w:t>ания совершенному деянию, учитывая влияние наказания на исправление лица, привлекаемого к административной ответственности, в целях предупреждения совершения новых правонарушений, мировой судьи приходит к выводу о назначении наказания в виде административн</w:t>
      </w:r>
      <w:r w:rsidRPr="00B52904">
        <w:rPr>
          <w:sz w:val="28"/>
          <w:szCs w:val="28"/>
        </w:rPr>
        <w:t>ого штрафа в пределах санкции статьи 14.19 Кодекса Российской Федерации об административныхправонарушениях с конфискацией продукции, явившейся предметом административного правонарушения.</w:t>
      </w:r>
    </w:p>
    <w:p w:rsidR="00EA4D5D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 xml:space="preserve">Руководствуясь статьями 14.19, 29.10 Кодекса Российской Федерации об </w:t>
      </w:r>
      <w:r w:rsidRPr="00B52904">
        <w:rPr>
          <w:sz w:val="28"/>
          <w:szCs w:val="28"/>
        </w:rPr>
        <w:t>административных правонарушениях, суд</w:t>
      </w:r>
    </w:p>
    <w:p w:rsidR="00EA4D5D" w:rsidRPr="00B52904" w:rsidP="00437753">
      <w:pPr>
        <w:pStyle w:val="ConsPlusNormal"/>
        <w:jc w:val="center"/>
        <w:rPr>
          <w:sz w:val="28"/>
          <w:szCs w:val="28"/>
        </w:rPr>
      </w:pPr>
      <w:r w:rsidRPr="00B52904">
        <w:rPr>
          <w:sz w:val="28"/>
          <w:szCs w:val="28"/>
        </w:rPr>
        <w:t>постановил:</w:t>
      </w:r>
    </w:p>
    <w:p w:rsidR="00EA4D5D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 xml:space="preserve">индивидуального предпринимателя  </w:t>
      </w:r>
      <w:r w:rsidRPr="00B52904">
        <w:rPr>
          <w:sz w:val="28"/>
          <w:szCs w:val="28"/>
        </w:rPr>
        <w:t>Муксинова</w:t>
      </w:r>
      <w:r>
        <w:rPr>
          <w:sz w:val="28"/>
          <w:szCs w:val="28"/>
        </w:rPr>
        <w:t xml:space="preserve"> Н.Р.</w:t>
      </w:r>
      <w:r w:rsidRPr="00B52904">
        <w:rPr>
          <w:sz w:val="28"/>
          <w:szCs w:val="28"/>
        </w:rPr>
        <w:t xml:space="preserve"> признать виновным в совершении административного правонарушения по статье 14.19 Кодекса Российской Федерации об административных правонарушениях и подвергнуть наказанию в виде административного штрафа в размере 10000 рублей.</w:t>
      </w:r>
    </w:p>
    <w:p w:rsidR="00EA4D5D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>Изъятую алкогольную продукцию:</w:t>
      </w:r>
      <w:r w:rsidRPr="00B52904">
        <w:rPr>
          <w:sz w:val="28"/>
          <w:szCs w:val="28"/>
        </w:rPr>
        <w:t xml:space="preserve"> в количестве 2 штук, - уничтожить.</w:t>
      </w:r>
    </w:p>
    <w:p w:rsidR="00EA4D5D" w:rsidRPr="00B52904" w:rsidP="00B52904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>Исполнение постановления в части уничтожения изъятой алкогольной продукции возложить на Государственную инспекцию Республики Татарстан по обеспечению государственного контроля за производством, оборотом и качеством этило</w:t>
      </w:r>
      <w:r w:rsidRPr="00B52904">
        <w:rPr>
          <w:sz w:val="28"/>
          <w:szCs w:val="28"/>
        </w:rPr>
        <w:t>вого спирта, алкогольной продукции и защите прав потребителей.</w:t>
      </w:r>
    </w:p>
    <w:p w:rsidR="00EA4D5D" w:rsidRPr="00B52904" w:rsidP="00EC531D">
      <w:pPr>
        <w:pStyle w:val="ConsPlusNormal"/>
        <w:ind w:firstLine="540"/>
        <w:jc w:val="both"/>
        <w:rPr>
          <w:sz w:val="28"/>
          <w:szCs w:val="28"/>
        </w:rPr>
      </w:pPr>
      <w:r w:rsidRPr="00B52904">
        <w:rPr>
          <w:sz w:val="28"/>
          <w:szCs w:val="28"/>
        </w:rPr>
        <w:t>Реквизиты для оплаты штрафа</w:t>
      </w:r>
      <w:r w:rsidRPr="00B52904">
        <w:rPr>
          <w:sz w:val="28"/>
          <w:szCs w:val="28"/>
        </w:rPr>
        <w:t>:</w:t>
      </w:r>
      <w:r>
        <w:rPr>
          <w:sz w:val="28"/>
          <w:szCs w:val="28"/>
        </w:rPr>
        <w:t>..</w:t>
      </w:r>
      <w:r>
        <w:rPr>
          <w:sz w:val="28"/>
          <w:szCs w:val="28"/>
        </w:rPr>
        <w:t>ДАННЫЕ ИЗЪЯТЫ..</w:t>
      </w:r>
    </w:p>
    <w:p w:rsidR="00EA4D5D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протестовано в </w:t>
      </w:r>
      <w:r w:rsidRPr="00B52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 в течение десяти суток со дня вручения или получения копии постановления через мирового судью либо непосредственно в суд, уполномоченный рассматривать жалобу.</w:t>
      </w:r>
    </w:p>
    <w:p w:rsidR="00EA4D5D" w:rsidRPr="00B52904" w:rsidP="00B52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D5D" w:rsidP="00EC5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9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EB" w:rsidRPr="00B52904" w:rsidP="00B5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     М.М. Калиниченко   </w:t>
      </w:r>
    </w:p>
    <w:sectPr w:rsidSect="00FB1D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0274"/>
    <w:rsid w:val="00082929"/>
    <w:rsid w:val="000A2A73"/>
    <w:rsid w:val="00105105"/>
    <w:rsid w:val="001B277F"/>
    <w:rsid w:val="00317909"/>
    <w:rsid w:val="003A14E7"/>
    <w:rsid w:val="003D3113"/>
    <w:rsid w:val="003E2279"/>
    <w:rsid w:val="00413421"/>
    <w:rsid w:val="00437753"/>
    <w:rsid w:val="0046063C"/>
    <w:rsid w:val="004C6BEB"/>
    <w:rsid w:val="00680710"/>
    <w:rsid w:val="006B70C6"/>
    <w:rsid w:val="00765658"/>
    <w:rsid w:val="007E34D9"/>
    <w:rsid w:val="007E4ED7"/>
    <w:rsid w:val="008923BF"/>
    <w:rsid w:val="00A23E09"/>
    <w:rsid w:val="00B52904"/>
    <w:rsid w:val="00BD111D"/>
    <w:rsid w:val="00BF17CB"/>
    <w:rsid w:val="00D437B7"/>
    <w:rsid w:val="00D975B5"/>
    <w:rsid w:val="00DD7DC5"/>
    <w:rsid w:val="00E67D3B"/>
    <w:rsid w:val="00EA4D5D"/>
    <w:rsid w:val="00EC531D"/>
    <w:rsid w:val="00F229D1"/>
    <w:rsid w:val="00F40274"/>
    <w:rsid w:val="00FB1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A1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