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5728" w:rsidP="00265728">
      <w:pPr>
        <w:keepNext/>
        <w:tabs>
          <w:tab w:val="left" w:pos="9500"/>
        </w:tabs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Дело  № 5-</w:t>
      </w:r>
      <w:r w:rsidR="00295347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953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-2022 </w:t>
      </w:r>
    </w:p>
    <w:p w:rsidR="00295347" w:rsidRPr="00295347" w:rsidP="00265728">
      <w:pPr>
        <w:keepNext/>
        <w:tabs>
          <w:tab w:val="left" w:pos="9500"/>
        </w:tabs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0079-01-2022-001434-13</w:t>
      </w:r>
    </w:p>
    <w:p w:rsidR="00265728" w:rsidRPr="00265728" w:rsidP="002657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65728" w:rsidRPr="00265728" w:rsidP="0026572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П  О  С  Т  А  Н О  В  Л  Е  Н  И  Е</w:t>
      </w:r>
    </w:p>
    <w:p w:rsidR="00265728" w:rsidRPr="00265728" w:rsidP="00265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265728" w:rsidRPr="00265728" w:rsidP="00265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728" w:rsidRPr="00265728" w:rsidP="0026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  2022 года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город Азнакаево РТ</w:t>
      </w:r>
    </w:p>
    <w:p w:rsidR="00265728" w:rsidRPr="00265728" w:rsidP="0026572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Азнакаевскому  судебному району Республики Татарстан Калиниченко М.М., </w:t>
      </w:r>
    </w:p>
    <w:p w:rsidR="00265728" w:rsidRPr="00265728" w:rsidP="00265728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рассмотрев дело  об административном правонарушении в отношении 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Р.Р., данные изъяты</w:t>
      </w:r>
      <w:r w:rsidRPr="002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65728" w:rsidRPr="00265728" w:rsidP="0026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28">
        <w:rPr>
          <w:rFonts w:ascii="Calibri" w:eastAsia="Calibri" w:hAnsi="Calibri" w:cs="Times New Roman"/>
          <w:sz w:val="28"/>
          <w:szCs w:val="28"/>
        </w:rPr>
        <w:t xml:space="preserve">   </w:t>
      </w: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 права, предусмотренные ст. 25.1 КоАП РФ, в соответствии с </w:t>
      </w:r>
      <w:r w:rsidRPr="00265728">
        <w:rPr>
          <w:rFonts w:ascii="Times New Roman" w:eastAsia="Calibri" w:hAnsi="Times New Roman" w:cs="Times New Roman"/>
          <w:sz w:val="28"/>
          <w:szCs w:val="28"/>
        </w:rPr>
        <w:t>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</w:t>
      </w: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265728" w:rsidRPr="00265728" w:rsidP="0026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УСТАНОВИЛ:</w:t>
      </w:r>
    </w:p>
    <w:p w:rsidR="00265728" w:rsidRPr="00265728" w:rsidP="0026572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Сабиров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в ГАУЗ «Азнакаевская ЦРБ»,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отказался от прохождения медицинского освидетельствования на состояние наркотического опьянения отказался,  тем самым совершил административное правонаруше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предусмотренное частью 1 статьи 6.9 Кодекса Российской Федерации об административных правонарушениях. </w:t>
      </w:r>
    </w:p>
    <w:p w:rsidR="00265728" w:rsidRPr="00265728" w:rsidP="0026572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 Сабиров Р.Р. с протоколом согласился, вину в совершенном административном правонарушении признал. Суду показал, что он находил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состоянии алкогольного опьянения. События того дня,  конкретно не помнит. 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44 Федерального закона от 08.01.1998 N 3-ФЗ «О наркотических средствах и психотропных веществах» лицо, в отношении которого имеются достаточные основания полагать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свидетельствование.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 </w:t>
      </w:r>
      <w:hyperlink r:id="rId4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1 статьи 4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8 января 1998 г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N 3-ФЗ «О наркотических средствах и психотропных веществах» (далее по тексту - Закон №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правонарушений, связанных с незаконным оборотом наркотических средств, психотропных веществ и их прекурсоров.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40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данного Закона законодателем выражен запрет на потребление наркотических средств или психотропных веществ без назначения врача либо новых потенциально опасных психоактивных веществ.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 </w:t>
      </w:r>
      <w:hyperlink r:id="rId6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1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 статьи 27.12.1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Кодекса Российской Федерации об административных правонарушениях лица, совершившие административные правонарушения (за исключением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указанных в </w:t>
      </w:r>
      <w:hyperlink r:id="rId8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частях 1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1.1 статьи 27.12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Кодекса), в отношении которых имеются достаточные основа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полагать, что они находятся в состоянии опьянения, подлежат направлению на медицинское освидетельствование на состояние опьянения.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медицинское освидетельствование на состояние опьянения лиц, указанных в </w:t>
      </w:r>
      <w:hyperlink r:id="rId6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настоящей статьи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в порядке, установленном Правительством Российской Федерации, должностными л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ицами, уполномоченными составлять протоколы об административных правонарушениях в соответствии со </w:t>
      </w:r>
      <w:hyperlink r:id="rId10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28.3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 </w:t>
      </w:r>
    </w:p>
    <w:p w:rsidR="00265728" w:rsidRPr="00265728" w:rsidP="0026572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 со статьями 12 и 13 Федерального закона от 07.02.2011 № 3-ФЗ «О полиции» сотрудники полиции вправе направлять и доставлять на медицинское освидетельствование в соответствующие медицински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или опровержения факта совершения преступления или административного правонарушения, для объективно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направления на медицинское освидетельствование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опьянения лиц, совершивших административные правонарушения, урегулирована </w:t>
      </w:r>
      <w:hyperlink r:id="rId11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23 января 2015 года N 37.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12" w:tgtFrame="_blank" w:history="1">
        <w:r w:rsidRPr="00265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</w:t>
        </w:r>
      </w:hyperlink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 направления на медицинское освидетельствование на состояние опьянения лиц, совершивших административные правонарушения, утвержденных Постановлением Правительства Российской Федерации от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23.01.2015 № 37,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функции по выработке и реализации государственной политики и нормативно-правовому регулированию в сфере здравоохранения.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265728" w:rsidR="00CE4E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6</w:t>
        </w:r>
      </w:hyperlink>
      <w:r w:rsidRPr="00265728" w:rsidR="00CE4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N 933н от 18 декабря 2015 г</w:t>
      </w:r>
      <w:r w:rsidRPr="00265728" w:rsidR="00CE4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 утверждены критерии, при наличии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14" w:tgtFrame="_blank" w:history="1">
        <w:r w:rsidRPr="00265728" w:rsidR="00CE4E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частях 1</w:t>
        </w:r>
      </w:hyperlink>
      <w:r w:rsidRPr="00265728" w:rsidR="00CE4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tgtFrame="_blank" w:history="1">
        <w:r w:rsidRPr="00265728" w:rsidR="00CE4E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1.1 статьи </w:t>
        </w:r>
        <w:r w:rsidRPr="00265728" w:rsidR="00CE4E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27.12</w:t>
        </w:r>
      </w:hyperlink>
      <w:r w:rsidRPr="00265728" w:rsidR="00CE4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освидетельствование. </w:t>
      </w:r>
    </w:p>
    <w:p w:rsidR="00265728" w:rsidRPr="00265728" w:rsidP="0026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28">
        <w:rPr>
          <w:rFonts w:ascii="Times New Roman" w:eastAsia="Calibri" w:hAnsi="Times New Roman" w:cs="Times New Roman"/>
          <w:sz w:val="28"/>
          <w:szCs w:val="28"/>
        </w:rPr>
        <w:t>Вина Сабирова Р.Р. подтверждается исследованными  матери</w:t>
      </w:r>
      <w:r w:rsidRPr="00265728">
        <w:rPr>
          <w:rFonts w:ascii="Times New Roman" w:eastAsia="Calibri" w:hAnsi="Times New Roman" w:cs="Times New Roman"/>
          <w:sz w:val="28"/>
          <w:szCs w:val="28"/>
        </w:rPr>
        <w:t>алами дела:</w:t>
      </w:r>
    </w:p>
    <w:p w:rsidR="00265728" w:rsidRPr="00265728" w:rsidP="0026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- протоколом об административном правонарушении № 0901055 от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Pr="00265728">
        <w:rPr>
          <w:rFonts w:ascii="Times New Roman" w:eastAsia="Calibri" w:hAnsi="Times New Roman" w:cs="Times New Roman"/>
          <w:sz w:val="28"/>
          <w:szCs w:val="28"/>
        </w:rPr>
        <w:t>, составленным в соответствии с требованиями КоАП РФ;</w:t>
      </w:r>
    </w:p>
    <w:p w:rsidR="00265728" w:rsidRPr="00265728" w:rsidP="0026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 - протоколом о направлении на медицинское освидетельствование на состояние опьянения </w:t>
      </w:r>
      <w:r w:rsidRPr="00265728">
        <w:rPr>
          <w:rFonts w:ascii="Times New Roman" w:eastAsia="Calibri" w:hAnsi="Times New Roman" w:cs="Times New Roman"/>
          <w:sz w:val="28"/>
          <w:szCs w:val="28"/>
        </w:rPr>
        <w:t>от</w:t>
      </w: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Pr="002657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5728" w:rsidRPr="00265728" w:rsidP="0026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 -актом № 86 </w:t>
      </w:r>
      <w:r w:rsidRPr="00265728">
        <w:rPr>
          <w:rFonts w:ascii="Times New Roman" w:eastAsia="Calibri" w:hAnsi="Times New Roman" w:cs="Times New Roman"/>
          <w:sz w:val="28"/>
          <w:szCs w:val="28"/>
        </w:rPr>
        <w:t>от</w:t>
      </w: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Pr="00265728">
        <w:rPr>
          <w:rFonts w:ascii="Times New Roman" w:eastAsia="Calibri" w:hAnsi="Times New Roman" w:cs="Times New Roman"/>
          <w:sz w:val="28"/>
          <w:szCs w:val="28"/>
        </w:rPr>
        <w:t xml:space="preserve"> года медицинского освидетельствования на состояние опьянения (алкогольного, наркотического или иного токсического), от медицинского освидетельствования отказался; рапортом должностного лица, другими материалами;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Суд,  оценив с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обранные по делу доказательства в совокупности,  в соответствии с правилами, установленными ст. 26.11 КоАП РФ, считает вину Зарипова И.И. доказанной. </w:t>
      </w:r>
    </w:p>
    <w:p w:rsidR="00265728" w:rsidRPr="00265728" w:rsidP="0026572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суда отсутствуют какие-либо основания подвергать сомнению достоверность сведений, изложенных в перечис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письменных доказательствах, поскольку они получены с соблюдением закона, согласуются между собой. </w:t>
      </w:r>
    </w:p>
    <w:p w:rsidR="00265728" w:rsidRPr="00265728" w:rsidP="00265728">
      <w:pPr>
        <w:tabs>
          <w:tab w:val="left" w:pos="77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анализ приведенных доказательств и их оценка позволяет суду сделать вывод о том, что вина </w:t>
      </w:r>
      <w:r w:rsidRPr="002657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привлекаемого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7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лица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доказанной. </w:t>
      </w:r>
    </w:p>
    <w:p w:rsidR="00265728" w:rsidRPr="00265728" w:rsidP="00265728">
      <w:pPr>
        <w:tabs>
          <w:tab w:val="left" w:pos="77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Своими действиями Зарипов И.И. совершил административное правонарушение, предусмотренное ч.1 ст.6.9 КоАП РФ, потребление наркотических средств без назначения врача.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567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суд руководствуется общими правила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виновного, его имущественное положение, обстоятельства, смягчающие и отягчающие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ответственность. 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 </w:t>
      </w:r>
      <w:r w:rsidRPr="0026572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 ответственность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признание вины, раскаяние в содеянном.  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не выявлено. </w:t>
      </w:r>
    </w:p>
    <w:p w:rsidR="00265728" w:rsidRPr="00265728" w:rsidP="00265728">
      <w:pPr>
        <w:shd w:val="clear" w:color="auto" w:fill="FFFFFF"/>
        <w:tabs>
          <w:tab w:val="left" w:pos="273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виновного, мировой судья считает необходимым назначить Сабирову Р.Р. наказание в виде административного ареста, поскольку полагает, что при конкретных обстоятельствах дела, такое наказание наиболее отвечает це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административного наказания, связанным с предупреждением совершения новых правонарушений, как самим правонарушителем, так и другими лицами.  </w:t>
      </w:r>
    </w:p>
    <w:p w:rsidR="00265728" w:rsidRPr="00265728" w:rsidP="00265728">
      <w:pPr>
        <w:shd w:val="clear" w:color="auto" w:fill="FFFFFF"/>
        <w:tabs>
          <w:tab w:val="left" w:pos="273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отбытию наказания в виде ареста, судом не установлено.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требований част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2.1 статьи 4.1 Кодекса Российской Федерации об административных правонарушениях, обстоятельств дела,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личности Сабирова Р.Р., мировой судья полагает необходимым возложить на него обязанность пройти диагностику и профилактические мероприятия от на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ркомании в специализированном медицинском учреждении. </w:t>
      </w:r>
    </w:p>
    <w:p w:rsidR="00265728" w:rsidRPr="00265728" w:rsidP="00265728">
      <w:pPr>
        <w:tabs>
          <w:tab w:val="left" w:pos="2730"/>
        </w:tabs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 w:rsidR="00265728" w:rsidRPr="00265728" w:rsidP="00265728">
      <w:pPr>
        <w:tabs>
          <w:tab w:val="left" w:pos="2730"/>
        </w:tabs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виновным в совершении административного правонарушения, предусмотренного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статьи 6.9 Кодекса Российской Федерации об административных правонарушениях и назначить ему административное наказание в виде административного ареста сроком 2 (двое) суток (сро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исчислять с 19 час. 40 мин.). 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2.1 статьи 4.1 Кодекса Российской Федерации об административных правонарушениях возложить на Сабирова Р.Р. обязанность пройти диагностику и профилактические мероприятия в наркологическом диспансере по мес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жительства, куда обязать явиться в течение одного месяца после вступления настоящего постановления в законную силу. 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со статьей 6.9.1 Кодекса Российской Федерации об административных правонарушениях уклонение от прохождени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диагностики, профилактических мероприятий лицом, на которое судом возложена обязанность пройти диагностику, профилактические мероприятия, влечет наложение административного штрафа в размере от четырех тысяч до пяти тысяч рублей или административный арест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тридцати суток. 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считается уклоняющимся от прохождения диагностики, профилактических мероприятий, если оно не посещает или самовольно покинуло медицинскую организацию или учреждение социальной реабилитации либо не выполнило более двух раз 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лечащего врача. 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в части возложения обязанности пройти диагностику и профилактические мероприятия возложить на отдел МВД России по Азнакаевскому  району. 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</w:t>
      </w: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 в течение 10 суток со дня его вручения или получения копии постановления. 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728" w:rsidRPr="00265728" w:rsidP="00CE4E74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728" w:rsidRPr="00265728" w:rsidP="00265728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              М.М. Калиниченко</w:t>
      </w:r>
    </w:p>
    <w:p w:rsidR="00265728" w:rsidRPr="00265728" w:rsidP="0026572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C6275"/>
    <w:sectPr w:rsidSect="002953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B96"/>
    <w:rsid w:val="00265728"/>
    <w:rsid w:val="00295347"/>
    <w:rsid w:val="00742B96"/>
    <w:rsid w:val="00CE4E74"/>
    <w:rsid w:val="00E20D2C"/>
    <w:rsid w:val="00EC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consultantplus/offline/ref=CC1DC1E7D5CCDB1345A0123401326C3B67FF88C163C675315FBFE6D2D60F71322333797A5AEF635FFCADB877CAE50F2712ED470B6B626AEAz6F6L" TargetMode="External" /><Relationship Id="rId11" Type="http://schemas.openxmlformats.org/officeDocument/2006/relationships/hyperlink" Target="http://consultantplus/offline/ref=CC1DC1E7D5CCDB1345A0123401326C3B64F08BC466C875315FBFE6D2D60F71322333797A5AED6656F1ADB877CAE50F2712ED470B6B626AEAz6F6L" TargetMode="External" /><Relationship Id="rId12" Type="http://schemas.openxmlformats.org/officeDocument/2006/relationships/hyperlink" Target="http://consultantplus/offline/ref=E12E8A201610C6C3AC283A6173DA440C4D5843EB631C5B8DE1E97E6BBB32C1DDD824452A61EF7B58C08A220456BBE641BEAB36213379EC11rDI5L" TargetMode="External" /><Relationship Id="rId13" Type="http://schemas.openxmlformats.org/officeDocument/2006/relationships/hyperlink" Target="http://consultantplus/offline/ref=388BA7BBBB3502247B32D07DF48FA22AF2EBE85C3488ABB1D3C2E920CD5095F4EBFC948C5197EB27D081F14AAE6217392FDAC5A80DA1643Do9HEL" TargetMode="External" /><Relationship Id="rId14" Type="http://schemas.openxmlformats.org/officeDocument/2006/relationships/hyperlink" Target="http://consultantplus/offline/ref=388BA7BBBB3502247B32D07DF48FA22AF1E3EA58358DABB1D3C2E920CD5095F4EBFC948C5193E922D881F14AAE6217392FDAC5A80DA1643Do9HEL" TargetMode="External" /><Relationship Id="rId15" Type="http://schemas.openxmlformats.org/officeDocument/2006/relationships/hyperlink" Target="http://consultantplus/offline/ref=388BA7BBBB3502247B32D07DF48FA22AF1E3EA58358DABB1D3C2E920CD5095F4EBFC94895291ED298CDBE14EE7361B262FC6DAA813A2o6HD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consultantplus/offline/ref=CC1DC1E7D5CCDB1345A0123401326C3B67FF89CB6EC475315FBFE6D2D60F7132233379795EEB6D02A8E2B92B8FB11C2711ED440974z6F9L" TargetMode="External" /><Relationship Id="rId5" Type="http://schemas.openxmlformats.org/officeDocument/2006/relationships/hyperlink" Target="http://consultantplus/offline/ref=CC1DC1E7D5CCDB1345A0123401326C3B67FF89CB6EC475315FBFE6D2D60F7132233379785FEB6D02A8E2B92B8FB11C2711ED440974z6F9L" TargetMode="External" /><Relationship Id="rId6" Type="http://schemas.openxmlformats.org/officeDocument/2006/relationships/hyperlink" Target="http://consultantplus/offline/ref=CC1DC1E7D5CCDB1345A0123401326C3B67FF88C163C675315FBFE6D2D60F71322333797E5CEE665DADF7A87383B1033812F1580B7561z6F3L" TargetMode="External" /><Relationship Id="rId7" Type="http://schemas.openxmlformats.org/officeDocument/2006/relationships/hyperlink" Target="http://consultantplus/offline/ref=CC1DC1E7D5CCDB1345A0123401326C3B67FF88C163C675315FBFE6D2D60F71322333797E5CEE675DADF7A87383B1033812F1580B7561z6F3L" TargetMode="External" /><Relationship Id="rId8" Type="http://schemas.openxmlformats.org/officeDocument/2006/relationships/hyperlink" Target="http://consultantplus/offline/ref=CC1DC1E7D5CCDB1345A0123401326C3B67FF88C163C675315FBFE6D2D60F7132233379735AE4605DADF7A87383B1033812F1580B7561z6F3L" TargetMode="External" /><Relationship Id="rId9" Type="http://schemas.openxmlformats.org/officeDocument/2006/relationships/hyperlink" Target="http://consultantplus/offline/ref=CC1DC1E7D5CCDB1345A0123401326C3B67FF88C163C675315FBFE6D2D60F71322333797F59EB605DADF7A87383B1033812F1580B7561z6F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