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району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2 статьи 12.7 Кодекса Российской Федерации об административных правонарушениях, в отношении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Ильмира Ильсуровича Шигапова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>
        <w:rPr>
          <w:rStyle w:val="cat-UserDefined649567839grp-27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начальником участка в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И.И. Шигапов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1314669988grp-28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0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21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тем самым, совершил административное правонарушение, предусмотренное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И.И. Шигапов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Приволжскому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И.И. Шигапов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назначено наказание в виде лишения права управления транспортными средствами сроком на 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И.И. Шигапов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период действия наказания, связанного с лишением специального права по управлению транспортными средствами образует состав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1,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rPr>
          <w:rFonts w:ascii="Times New Roman" w:eastAsia="Times New Roman" w:hAnsi="Times New Roman" w:cs="Times New Roman"/>
          <w:sz w:val="28"/>
          <w:szCs w:val="28"/>
        </w:rPr>
        <w:t>меющие значение для правильного разрешения дела.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И.И. Шигапов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следующими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01557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ОТ </w:t>
      </w:r>
      <w:r>
        <w:rPr>
          <w:rFonts w:ascii="Times New Roman" w:eastAsia="Times New Roman" w:hAnsi="Times New Roman" w:cs="Times New Roman"/>
          <w:sz w:val="28"/>
          <w:szCs w:val="28"/>
        </w:rPr>
        <w:t>2185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Приволж</w:t>
      </w:r>
      <w:r>
        <w:rPr>
          <w:rFonts w:ascii="Times New Roman" w:eastAsia="Times New Roman" w:hAnsi="Times New Roman" w:cs="Times New Roman"/>
          <w:sz w:val="28"/>
          <w:szCs w:val="28"/>
        </w:rPr>
        <w:t>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И.И. Шигапов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инспектора БДД Л.Т. Киямова, справкой о задержании водителя, управлявшего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И.И. Шигапов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И.И. Шигапова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ему административного правонарушения.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И.И. Шигапов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правонарушителя, а также состояние здоровья его членов семьи и обстоятельства совершенного административного правонарушения.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смягчающих или отягчающих административную ответственность судом не установлено.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Ильмира Ильсуровича Шигапова, </w:t>
      </w:r>
      <w:r>
        <w:rPr>
          <w:rStyle w:val="cat-PassportDatagrp-17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подвергнуть административному наказанию в виде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100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649567839grp-27rplc-9">
    <w:name w:val="cat-UserDefined649567839 grp-27 rplc-9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UserDefined1314669988grp-28rplc-14">
    <w:name w:val="cat-UserDefined1314669988 grp-28 rplc-14"/>
    <w:basedOn w:val="DefaultParagraphFont"/>
  </w:style>
  <w:style w:type="character" w:customStyle="1" w:styleId="cat-CarMakeModelgrp-20rplc-17">
    <w:name w:val="cat-CarMakeModel grp-20 rplc-17"/>
    <w:basedOn w:val="DefaultParagraphFont"/>
  </w:style>
  <w:style w:type="character" w:customStyle="1" w:styleId="cat-CarNumbergrp-21rplc-18">
    <w:name w:val="cat-CarNumber grp-21 rplc-18"/>
    <w:basedOn w:val="DefaultParagraphFont"/>
  </w:style>
  <w:style w:type="character" w:customStyle="1" w:styleId="cat-PassportDatagrp-17rplc-42">
    <w:name w:val="cat-PassportData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