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6"/>
          <w:szCs w:val="26"/>
        </w:rPr>
      </w:pPr>
      <w:r>
        <w:rPr>
          <w:rFonts w:ascii="Times New Roman" w:eastAsia="Times New Roman" w:hAnsi="Times New Roman" w:cs="Times New Roman"/>
          <w:sz w:val="26"/>
          <w:szCs w:val="26"/>
        </w:rPr>
        <w:t>дело №2-2-</w:t>
      </w:r>
      <w:r>
        <w:rPr>
          <w:rFonts w:ascii="Times New Roman" w:eastAsia="Times New Roman" w:hAnsi="Times New Roman" w:cs="Times New Roman"/>
          <w:sz w:val="26"/>
          <w:szCs w:val="26"/>
        </w:rPr>
        <w:t>255</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2</w:t>
      </w:r>
    </w:p>
    <w:p>
      <w:pPr>
        <w:spacing w:before="0" w:after="0"/>
        <w:jc w:val="center"/>
        <w:rPr>
          <w:sz w:val="26"/>
          <w:szCs w:val="26"/>
        </w:rPr>
      </w:pPr>
      <w:r>
        <w:rPr>
          <w:rFonts w:ascii="Times New Roman" w:eastAsia="Times New Roman" w:hAnsi="Times New Roman" w:cs="Times New Roman"/>
          <w:sz w:val="26"/>
          <w:szCs w:val="26"/>
        </w:rPr>
        <w:t>Постановление</w:t>
      </w:r>
    </w:p>
    <w:p>
      <w:pPr>
        <w:spacing w:before="0" w:after="0"/>
        <w:jc w:val="center"/>
        <w:rPr>
          <w:sz w:val="26"/>
          <w:szCs w:val="26"/>
        </w:rPr>
      </w:pPr>
    </w:p>
    <w:p>
      <w:pPr>
        <w:spacing w:before="0" w:after="0"/>
        <w:jc w:val="both"/>
        <w:rPr>
          <w:sz w:val="26"/>
          <w:szCs w:val="26"/>
        </w:rPr>
      </w:pPr>
      <w:r>
        <w:rPr>
          <w:rFonts w:ascii="Times New Roman" w:eastAsia="Times New Roman" w:hAnsi="Times New Roman" w:cs="Times New Roman"/>
          <w:sz w:val="26"/>
          <w:szCs w:val="26"/>
        </w:rPr>
        <w:t>13</w:t>
      </w:r>
      <w:r>
        <w:rPr>
          <w:rFonts w:ascii="Times New Roman" w:eastAsia="Times New Roman" w:hAnsi="Times New Roman" w:cs="Times New Roman"/>
          <w:sz w:val="26"/>
          <w:szCs w:val="26"/>
        </w:rPr>
        <w:t xml:space="preserve"> июля</w:t>
      </w:r>
      <w:r>
        <w:rPr>
          <w:rFonts w:ascii="Times New Roman" w:eastAsia="Times New Roman" w:hAnsi="Times New Roman" w:cs="Times New Roman"/>
          <w:sz w:val="26"/>
          <w:szCs w:val="26"/>
        </w:rPr>
        <w:t xml:space="preserve"> 2022</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 Пестрецы</w:t>
      </w:r>
    </w:p>
    <w:p>
      <w:pPr>
        <w:spacing w:before="0" w:after="0"/>
        <w:ind w:firstLine="720"/>
        <w:jc w:val="both"/>
        <w:rPr>
          <w:sz w:val="26"/>
          <w:szCs w:val="26"/>
        </w:rPr>
      </w:pPr>
    </w:p>
    <w:p>
      <w:pPr>
        <w:spacing w:before="0" w:after="0"/>
        <w:ind w:firstLine="720"/>
        <w:jc w:val="both"/>
        <w:rPr>
          <w:sz w:val="26"/>
          <w:szCs w:val="26"/>
        </w:rPr>
      </w:pPr>
      <w:r>
        <w:rPr>
          <w:rFonts w:ascii="Times New Roman" w:eastAsia="Times New Roman" w:hAnsi="Times New Roman" w:cs="Times New Roman"/>
          <w:sz w:val="26"/>
          <w:szCs w:val="26"/>
        </w:rPr>
        <w:t>И.о. м</w:t>
      </w:r>
      <w:r>
        <w:rPr>
          <w:rFonts w:ascii="Times New Roman" w:eastAsia="Times New Roman" w:hAnsi="Times New Roman" w:cs="Times New Roman"/>
          <w:sz w:val="26"/>
          <w:szCs w:val="26"/>
        </w:rPr>
        <w:t>ирово</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 xml:space="preserve"> судь</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судебного участка №</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по </w:t>
      </w:r>
      <w:r>
        <w:rPr>
          <w:rFonts w:ascii="Times New Roman" w:eastAsia="Times New Roman" w:hAnsi="Times New Roman" w:cs="Times New Roman"/>
          <w:sz w:val="26"/>
          <w:szCs w:val="26"/>
        </w:rPr>
        <w:t>Тюлячи</w:t>
      </w:r>
      <w:r>
        <w:rPr>
          <w:rFonts w:ascii="Times New Roman" w:eastAsia="Times New Roman" w:hAnsi="Times New Roman" w:cs="Times New Roman"/>
          <w:sz w:val="26"/>
          <w:szCs w:val="26"/>
        </w:rPr>
        <w:t xml:space="preserve">нскому судебному району Республики Татарстан </w:t>
      </w:r>
      <w:r>
        <w:rPr>
          <w:rFonts w:ascii="Times New Roman" w:eastAsia="Times New Roman" w:hAnsi="Times New Roman" w:cs="Times New Roman"/>
          <w:sz w:val="26"/>
          <w:szCs w:val="26"/>
        </w:rPr>
        <w:t>- м</w:t>
      </w:r>
      <w:r>
        <w:rPr>
          <w:rFonts w:ascii="Times New Roman" w:eastAsia="Times New Roman" w:hAnsi="Times New Roman" w:cs="Times New Roman"/>
          <w:sz w:val="26"/>
          <w:szCs w:val="26"/>
        </w:rPr>
        <w:t>ировой судья судебного участка №</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2 по Пестречинскому судебному району Республики Татарстан Латыпов</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И.И., </w:t>
      </w:r>
      <w:r>
        <w:rPr>
          <w:rFonts w:ascii="Times New Roman" w:eastAsia="Times New Roman" w:hAnsi="Times New Roman" w:cs="Times New Roman"/>
          <w:sz w:val="26"/>
          <w:szCs w:val="26"/>
        </w:rPr>
        <w:t xml:space="preserve">рассмотрев дело об административном правонарушении, предусмотренном частью </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статьи 12.8 КоАП РФ в отношении </w:t>
      </w:r>
    </w:p>
    <w:p>
      <w:pPr>
        <w:spacing w:before="0" w:after="0"/>
        <w:ind w:firstLine="708"/>
        <w:jc w:val="both"/>
        <w:rPr>
          <w:sz w:val="26"/>
          <w:szCs w:val="26"/>
        </w:rPr>
      </w:pPr>
      <w:r>
        <w:rPr>
          <w:rFonts w:ascii="Times New Roman" w:eastAsia="Times New Roman" w:hAnsi="Times New Roman" w:cs="Times New Roman"/>
          <w:sz w:val="26"/>
          <w:szCs w:val="26"/>
        </w:rPr>
        <w:t>Габдрахманова Айнура Маулетгалиевича</w:t>
      </w:r>
      <w:r>
        <w:rPr>
          <w:rFonts w:ascii="Times New Roman" w:eastAsia="Times New Roman" w:hAnsi="Times New Roman" w:cs="Times New Roman"/>
          <w:sz w:val="26"/>
          <w:szCs w:val="26"/>
        </w:rPr>
        <w:t xml:space="preserve">, </w:t>
      </w:r>
      <w:r>
        <w:rPr>
          <w:rStyle w:val="cat-UserDefined-823839127grp-20rplc-6"/>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уроженца </w:t>
      </w:r>
      <w:r>
        <w:rPr>
          <w:rStyle w:val="cat-UserDefined1500303063grp-21rplc-8"/>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зарегистрированного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 проживающего </w:t>
      </w:r>
      <w:r>
        <w:rPr>
          <w:rFonts w:ascii="Times New Roman" w:eastAsia="Times New Roman" w:hAnsi="Times New Roman" w:cs="Times New Roman"/>
          <w:sz w:val="26"/>
          <w:szCs w:val="26"/>
        </w:rPr>
        <w:t>по адресу:</w:t>
      </w:r>
      <w:r>
        <w:rPr>
          <w:rFonts w:ascii="Times New Roman" w:eastAsia="Times New Roman" w:hAnsi="Times New Roman" w:cs="Times New Roman"/>
          <w:sz w:val="26"/>
          <w:szCs w:val="26"/>
        </w:rPr>
        <w:t xml:space="preserve">  </w:t>
      </w:r>
      <w:r>
        <w:rPr>
          <w:rStyle w:val="cat-Addressgrp-2rplc-9"/>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ул. </w:t>
      </w:r>
      <w:r>
        <w:rPr>
          <w:rStyle w:val="cat-Addressgrp-3rplc-1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женатого, имеющего двух малолетних детей, официально не трудоустроенного,</w:t>
      </w:r>
      <w:r>
        <w:rPr>
          <w:rFonts w:ascii="Times New Roman" w:eastAsia="Times New Roman" w:hAnsi="Times New Roman" w:cs="Times New Roman"/>
          <w:sz w:val="26"/>
          <w:szCs w:val="26"/>
        </w:rPr>
        <w:t xml:space="preserve"> паспорт </w:t>
      </w:r>
      <w:r>
        <w:rPr>
          <w:rStyle w:val="cat-UserDefined-581266002grp-22rplc-11"/>
          <w:rFonts w:ascii="Times New Roman" w:eastAsia="Times New Roman" w:hAnsi="Times New Roman" w:cs="Times New Roman"/>
          <w:sz w:val="26"/>
          <w:szCs w:val="26"/>
        </w:rPr>
        <w:t>"""</w:t>
      </w:r>
    </w:p>
    <w:p>
      <w:pPr>
        <w:spacing w:before="0" w:after="0"/>
        <w:ind w:firstLine="708"/>
        <w:jc w:val="both"/>
        <w:rPr>
          <w:sz w:val="26"/>
          <w:szCs w:val="26"/>
        </w:rPr>
      </w:pPr>
    </w:p>
    <w:p>
      <w:pPr>
        <w:spacing w:before="0" w:after="0"/>
        <w:jc w:val="center"/>
        <w:rPr>
          <w:sz w:val="26"/>
          <w:szCs w:val="26"/>
        </w:rPr>
      </w:pPr>
      <w:r>
        <w:rPr>
          <w:rFonts w:ascii="Times New Roman" w:eastAsia="Times New Roman" w:hAnsi="Times New Roman" w:cs="Times New Roman"/>
          <w:sz w:val="26"/>
          <w:szCs w:val="26"/>
        </w:rPr>
        <w:t>установил</w:t>
      </w:r>
      <w:r>
        <w:rPr>
          <w:rFonts w:ascii="Times New Roman" w:eastAsia="Times New Roman" w:hAnsi="Times New Roman" w:cs="Times New Roman"/>
          <w:sz w:val="26"/>
          <w:szCs w:val="26"/>
        </w:rPr>
        <w:t>:</w:t>
      </w:r>
    </w:p>
    <w:p>
      <w:pPr>
        <w:spacing w:before="0" w:after="0"/>
        <w:jc w:val="center"/>
        <w:rPr>
          <w:sz w:val="26"/>
          <w:szCs w:val="26"/>
        </w:rPr>
      </w:pPr>
    </w:p>
    <w:p>
      <w:pPr>
        <w:spacing w:before="0" w:after="0"/>
        <w:ind w:firstLine="720"/>
        <w:jc w:val="both"/>
        <w:rPr>
          <w:sz w:val="26"/>
          <w:szCs w:val="26"/>
        </w:rPr>
      </w:pPr>
      <w:r>
        <w:rPr>
          <w:rFonts w:ascii="Times New Roman" w:eastAsia="Times New Roman" w:hAnsi="Times New Roman" w:cs="Times New Roman"/>
          <w:sz w:val="26"/>
          <w:szCs w:val="26"/>
        </w:rPr>
        <w:t>Габдрахманов А.М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13</w:t>
      </w:r>
      <w:r>
        <w:rPr>
          <w:rFonts w:ascii="Times New Roman" w:eastAsia="Times New Roman" w:hAnsi="Times New Roman" w:cs="Times New Roman"/>
          <w:sz w:val="26"/>
          <w:szCs w:val="26"/>
        </w:rPr>
        <w:t xml:space="preserve"> июля</w:t>
      </w:r>
      <w:r>
        <w:rPr>
          <w:rFonts w:ascii="Times New Roman" w:eastAsia="Times New Roman" w:hAnsi="Times New Roman" w:cs="Times New Roman"/>
          <w:sz w:val="26"/>
          <w:szCs w:val="26"/>
        </w:rPr>
        <w:t xml:space="preserve"> 2022</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 д.</w:t>
      </w:r>
      <w:r>
        <w:rPr>
          <w:rFonts w:ascii="Times New Roman" w:eastAsia="Times New Roman" w:hAnsi="Times New Roman" w:cs="Times New Roman"/>
          <w:sz w:val="26"/>
          <w:szCs w:val="26"/>
        </w:rPr>
        <w:t xml:space="preserve"> 2 на </w:t>
      </w:r>
      <w:r>
        <w:rPr>
          <w:rStyle w:val="cat-UserDefined-296912300grp-23rplc-17"/>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Style w:val="cat-UserDefined1500303063grp-21rplc-19"/>
          <w:rFonts w:ascii="Times New Roman" w:eastAsia="Times New Roman" w:hAnsi="Times New Roman" w:cs="Times New Roman"/>
          <w:sz w:val="26"/>
          <w:szCs w:val="26"/>
        </w:rPr>
        <w:t>***</w:t>
      </w:r>
      <w:r>
        <w:rPr>
          <w:rFonts w:ascii="Times New Roman" w:eastAsia="Times New Roman" w:hAnsi="Times New Roman" w:cs="Times New Roman"/>
          <w:sz w:val="26"/>
          <w:szCs w:val="26"/>
        </w:rPr>
        <w:t>, находясь в состоянии алкогольного опьянения</w:t>
      </w:r>
      <w:r>
        <w:rPr>
          <w:rFonts w:ascii="Times New Roman" w:eastAsia="Times New Roman" w:hAnsi="Times New Roman" w:cs="Times New Roman"/>
          <w:sz w:val="26"/>
          <w:szCs w:val="26"/>
        </w:rPr>
        <w:t xml:space="preserve"> и не имея права управления транспортными средствами</w:t>
      </w:r>
      <w:r>
        <w:rPr>
          <w:rFonts w:ascii="Times New Roman" w:eastAsia="Times New Roman" w:hAnsi="Times New Roman" w:cs="Times New Roman"/>
          <w:sz w:val="26"/>
          <w:szCs w:val="26"/>
        </w:rPr>
        <w:t>, управлял</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автомашиной </w:t>
      </w:r>
      <w:r>
        <w:rPr>
          <w:rStyle w:val="cat-CarMakeModelgrp-17rplc-20"/>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Style w:val="cat-CarNumbergrp-18rplc-21"/>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w:t>
      </w:r>
    </w:p>
    <w:p>
      <w:pPr>
        <w:spacing w:before="0" w:after="0"/>
        <w:ind w:firstLine="720"/>
        <w:jc w:val="both"/>
        <w:rPr>
          <w:sz w:val="26"/>
          <w:szCs w:val="26"/>
        </w:rPr>
      </w:pPr>
      <w:r>
        <w:rPr>
          <w:rFonts w:ascii="Times New Roman" w:eastAsia="Times New Roman" w:hAnsi="Times New Roman" w:cs="Times New Roman"/>
          <w:sz w:val="26"/>
          <w:szCs w:val="26"/>
        </w:rPr>
        <w:t xml:space="preserve">Лицо, привлекаемое к административной ответственности, </w:t>
      </w:r>
      <w:r>
        <w:rPr>
          <w:rFonts w:ascii="Times New Roman" w:eastAsia="Times New Roman" w:hAnsi="Times New Roman" w:cs="Times New Roman"/>
          <w:sz w:val="26"/>
          <w:szCs w:val="26"/>
        </w:rPr>
        <w:t>в судебном заседании вину признало</w:t>
      </w:r>
      <w:r>
        <w:rPr>
          <w:rFonts w:ascii="Times New Roman" w:eastAsia="Times New Roman" w:hAnsi="Times New Roman" w:cs="Times New Roman"/>
          <w:sz w:val="26"/>
          <w:szCs w:val="26"/>
        </w:rPr>
        <w:t>.</w:t>
      </w:r>
    </w:p>
    <w:p>
      <w:pPr>
        <w:spacing w:before="0" w:after="0"/>
        <w:ind w:firstLine="720"/>
        <w:jc w:val="both"/>
        <w:rPr>
          <w:sz w:val="26"/>
          <w:szCs w:val="26"/>
        </w:rPr>
      </w:pPr>
      <w:r>
        <w:rPr>
          <w:rFonts w:ascii="Times New Roman" w:eastAsia="Times New Roman" w:hAnsi="Times New Roman" w:cs="Times New Roman"/>
          <w:sz w:val="26"/>
          <w:szCs w:val="26"/>
        </w:rPr>
        <w:t xml:space="preserve">В соответствии с </w:t>
      </w:r>
      <w:r>
        <w:rPr>
          <w:rFonts w:ascii="Times New Roman" w:eastAsia="Times New Roman" w:hAnsi="Times New Roman" w:cs="Times New Roman"/>
          <w:sz w:val="26"/>
          <w:szCs w:val="26"/>
        </w:rPr>
        <w:t xml:space="preserve">частью </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статьи 12.8</w:t>
      </w:r>
      <w:r>
        <w:rPr>
          <w:rFonts w:ascii="Times New Roman" w:eastAsia="Times New Roman" w:hAnsi="Times New Roman" w:cs="Times New Roman"/>
          <w:sz w:val="26"/>
          <w:szCs w:val="26"/>
        </w:rPr>
        <w:t xml:space="preserve"> КоАП РФ </w:t>
      </w:r>
      <w:r>
        <w:rPr>
          <w:rFonts w:ascii="Times New Roman" w:eastAsia="Times New Roman" w:hAnsi="Times New Roman" w:cs="Times New Roman"/>
          <w:sz w:val="26"/>
          <w:szCs w:val="26"/>
        </w:rPr>
        <w:t>у</w:t>
      </w:r>
      <w:r>
        <w:rPr>
          <w:rFonts w:ascii="Times New Roman" w:eastAsia="Times New Roman" w:hAnsi="Times New Roman" w:cs="Times New Roman"/>
          <w:sz w:val="26"/>
          <w:szCs w:val="26"/>
        </w:rPr>
        <w:t>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pPr>
        <w:spacing w:before="0" w:after="0"/>
        <w:ind w:firstLine="720"/>
        <w:jc w:val="both"/>
        <w:rPr>
          <w:sz w:val="26"/>
          <w:szCs w:val="26"/>
        </w:rPr>
      </w:pPr>
      <w:r>
        <w:rPr>
          <w:rFonts w:ascii="Times New Roman" w:eastAsia="Times New Roman" w:hAnsi="Times New Roman" w:cs="Times New Roman"/>
          <w:sz w:val="26"/>
          <w:szCs w:val="26"/>
        </w:rPr>
        <w:t>Факт совершения лицом, привлекаемым к административной ответственности, административного правонарушения подтверждается собранными по делу доказательствами в совокупности, в том числе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протоколом об административном правонарушении, составленным в отношении лица, привлекаемого к административной ответственности, и содержащим сведения об обстоятельствах совершенного правонарушения</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протоколом об отстранении лица, привлекаемого к административной ответственности, от упр</w:t>
      </w:r>
      <w:r>
        <w:rPr>
          <w:rFonts w:ascii="Times New Roman" w:eastAsia="Times New Roman" w:hAnsi="Times New Roman" w:cs="Times New Roman"/>
          <w:sz w:val="26"/>
          <w:szCs w:val="26"/>
        </w:rPr>
        <w:t>авления транспортным средством;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распечаткой показаний прибора алкотектор (</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736</w:t>
      </w:r>
      <w:r>
        <w:rPr>
          <w:rFonts w:ascii="Times New Roman" w:eastAsia="Times New Roman" w:hAnsi="Times New Roman" w:cs="Times New Roman"/>
          <w:sz w:val="26"/>
          <w:szCs w:val="26"/>
        </w:rPr>
        <w:t xml:space="preserve"> мг./л.);</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актом освидетельствования </w:t>
      </w:r>
      <w:r>
        <w:rPr>
          <w:rFonts w:ascii="Times New Roman" w:eastAsia="Times New Roman" w:hAnsi="Times New Roman" w:cs="Times New Roman"/>
          <w:sz w:val="26"/>
          <w:szCs w:val="26"/>
        </w:rPr>
        <w:t xml:space="preserve">лица, привлекаемого к административной ответственности, </w:t>
      </w:r>
      <w:r>
        <w:rPr>
          <w:rFonts w:ascii="Times New Roman" w:eastAsia="Times New Roman" w:hAnsi="Times New Roman" w:cs="Times New Roman"/>
          <w:sz w:val="26"/>
          <w:szCs w:val="26"/>
        </w:rPr>
        <w:t>на со</w:t>
      </w:r>
      <w:r>
        <w:rPr>
          <w:rFonts w:ascii="Times New Roman" w:eastAsia="Times New Roman" w:hAnsi="Times New Roman" w:cs="Times New Roman"/>
          <w:sz w:val="26"/>
          <w:szCs w:val="26"/>
        </w:rPr>
        <w:t>стояние алкогольного опьянения;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видеозаписью совершения процессуальных действий в отношении </w:t>
      </w:r>
      <w:r>
        <w:rPr>
          <w:rFonts w:ascii="Times New Roman" w:eastAsia="Times New Roman" w:hAnsi="Times New Roman" w:cs="Times New Roman"/>
          <w:sz w:val="26"/>
          <w:szCs w:val="26"/>
        </w:rPr>
        <w:t>Габдрахманов А.М</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согласно котор</w:t>
      </w:r>
      <w:r>
        <w:rPr>
          <w:rFonts w:ascii="Times New Roman" w:eastAsia="Times New Roman" w:hAnsi="Times New Roman" w:cs="Times New Roman"/>
          <w:sz w:val="26"/>
          <w:szCs w:val="26"/>
        </w:rPr>
        <w:t>ой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последний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имея признаки алкогольного опьянения, прошел освидетельствование на состояние алкогольного опьянения прибором Алкотектор, установившее наличие состояния алкогольного опьянения, с результатом был согласен;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справкой ГИБДД,</w:t>
      </w:r>
      <w:r>
        <w:rPr>
          <w:rFonts w:ascii="Times New Roman" w:eastAsia="Times New Roman" w:hAnsi="Times New Roman" w:cs="Times New Roman"/>
          <w:sz w:val="26"/>
          <w:szCs w:val="26"/>
        </w:rPr>
        <w:t xml:space="preserve"> согласно которой </w:t>
      </w:r>
      <w:r>
        <w:rPr>
          <w:rFonts w:ascii="Times New Roman" w:eastAsia="Times New Roman" w:hAnsi="Times New Roman" w:cs="Times New Roman"/>
          <w:sz w:val="26"/>
          <w:szCs w:val="26"/>
        </w:rPr>
        <w:t>Габдрахманов А.М</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водительское удостоверение не получал;</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объяснениями инспектора ДПС ГИБДД </w:t>
      </w:r>
      <w:r>
        <w:rPr>
          <w:rFonts w:ascii="Times New Roman" w:eastAsia="Times New Roman" w:hAnsi="Times New Roman" w:cs="Times New Roman"/>
          <w:sz w:val="26"/>
          <w:szCs w:val="26"/>
        </w:rPr>
        <w:t>Киямова Л.Т</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согласно которым</w:t>
      </w:r>
      <w:r>
        <w:rPr>
          <w:rFonts w:ascii="Times New Roman" w:eastAsia="Times New Roman" w:hAnsi="Times New Roman" w:cs="Times New Roman"/>
          <w:sz w:val="26"/>
          <w:szCs w:val="26"/>
        </w:rPr>
        <w:t xml:space="preserve"> ему от сотрудника полиции Каюмова С.Т. </w:t>
      </w:r>
      <w:r>
        <w:rPr>
          <w:rFonts w:ascii="Times New Roman" w:eastAsia="Times New Roman" w:hAnsi="Times New Roman" w:cs="Times New Roman"/>
          <w:sz w:val="26"/>
          <w:szCs w:val="26"/>
        </w:rPr>
        <w:t>стало известно, что Габдрахманов А.М., имея признаки алкогольного опьянения, управлял автомашиной, Киямов Л.Т. провел освидетельствование Габдрахманова А.М. на состояние алкогольного опьянения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прибором Алкотектор</w:t>
      </w:r>
      <w:r>
        <w:rPr>
          <w:rFonts w:ascii="Times New Roman" w:eastAsia="Times New Roman" w:hAnsi="Times New Roman" w:cs="Times New Roman"/>
          <w:sz w:val="26"/>
          <w:szCs w:val="26"/>
        </w:rPr>
        <w:t>, с результатами освидетельствования согласился;</w:t>
      </w:r>
      <w:r>
        <w:rPr>
          <w:rFonts w:ascii="Times New Roman" w:eastAsia="Times New Roman" w:hAnsi="Times New Roman" w:cs="Times New Roman"/>
          <w:sz w:val="26"/>
          <w:szCs w:val="26"/>
        </w:rPr>
        <w:t xml:space="preserve"> объяснениями сотрудника полиции Каюмова С.Т., согласно которым Габдрахманов А.М., имея признаки алкогольного опьянения, сел за руль своей автомашины, завел ее и заехал на стоянку, после чего был вызван экипаж ГИБДД,</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инспектор ДПС ГИБДД Киямов Л.Т. провел освидетельствование Габдрахманова А.М. на состояние алкогольного опьянения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прибором Алкотектор</w:t>
      </w:r>
      <w:r>
        <w:rPr>
          <w:rFonts w:ascii="Times New Roman" w:eastAsia="Times New Roman" w:hAnsi="Times New Roman" w:cs="Times New Roman"/>
          <w:sz w:val="26"/>
          <w:szCs w:val="26"/>
        </w:rPr>
        <w:t xml:space="preserve">, с результатами освидетельствования последний согласился; </w:t>
      </w:r>
      <w:r>
        <w:rPr>
          <w:rFonts w:ascii="Times New Roman" w:eastAsia="Times New Roman" w:hAnsi="Times New Roman" w:cs="Times New Roman"/>
          <w:sz w:val="26"/>
          <w:szCs w:val="26"/>
        </w:rPr>
        <w:t>и другими материалами дела, достоверность и допустимость которых как доказательств, сомнений не вызывает.</w:t>
      </w:r>
    </w:p>
    <w:p>
      <w:pPr>
        <w:spacing w:before="0" w:after="0"/>
        <w:ind w:firstLine="720"/>
        <w:jc w:val="both"/>
        <w:rPr>
          <w:sz w:val="26"/>
          <w:szCs w:val="26"/>
        </w:rPr>
      </w:pPr>
      <w:r>
        <w:rPr>
          <w:rFonts w:ascii="Times New Roman" w:eastAsia="Times New Roman" w:hAnsi="Times New Roman" w:cs="Times New Roman"/>
          <w:sz w:val="26"/>
          <w:szCs w:val="26"/>
        </w:rPr>
        <w:t xml:space="preserve">Поэтому мировой судья квалифицирует действия лица, привлекаемого к административной ответственности, по части </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статьи 12.8 КоАП РФ, как управление транспортным средством водителем, находящимся в состоянии опьянения</w:t>
      </w:r>
      <w:r>
        <w:rPr>
          <w:rFonts w:ascii="Times New Roman" w:eastAsia="Times New Roman" w:hAnsi="Times New Roman" w:cs="Times New Roman"/>
          <w:sz w:val="26"/>
          <w:szCs w:val="26"/>
        </w:rPr>
        <w:t xml:space="preserve"> и </w:t>
      </w:r>
      <w:r>
        <w:rPr>
          <w:rFonts w:ascii="Times New Roman" w:eastAsia="Times New Roman" w:hAnsi="Times New Roman" w:cs="Times New Roman"/>
          <w:sz w:val="26"/>
          <w:szCs w:val="26"/>
        </w:rPr>
        <w:t>не имеющим права управления транспортными средствами</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При назначении лицу, привлекаемому к административной ответственности, вида и размера наказания мировой судья учитывает данные о его личности, семейное и имущественное положение, состояние здоровья его и близких родственников, </w:t>
      </w:r>
      <w:r>
        <w:rPr>
          <w:rFonts w:ascii="Times New Roman" w:eastAsia="Times New Roman" w:hAnsi="Times New Roman" w:cs="Times New Roman"/>
          <w:sz w:val="26"/>
          <w:szCs w:val="26"/>
        </w:rPr>
        <w:t>обстоятельств</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смягчающ</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е административную ответственность: признание вины, </w:t>
      </w:r>
      <w:r>
        <w:rPr>
          <w:rFonts w:ascii="Times New Roman" w:eastAsia="Times New Roman" w:hAnsi="Times New Roman" w:cs="Times New Roman"/>
          <w:sz w:val="26"/>
          <w:szCs w:val="26"/>
        </w:rPr>
        <w:t>имеет малолетних детей</w:t>
      </w:r>
      <w:r>
        <w:rPr>
          <w:rFonts w:ascii="Times New Roman" w:eastAsia="Times New Roman" w:hAnsi="Times New Roman" w:cs="Times New Roman"/>
          <w:sz w:val="26"/>
          <w:szCs w:val="26"/>
        </w:rPr>
        <w:t>, впервые привлекается к административной ответственности; отсутствие обстоятельств, отягчающих административную ответственность, од</w:t>
      </w:r>
      <w:r>
        <w:rPr>
          <w:rFonts w:ascii="Times New Roman" w:eastAsia="Times New Roman" w:hAnsi="Times New Roman" w:cs="Times New Roman"/>
          <w:sz w:val="26"/>
          <w:szCs w:val="26"/>
        </w:rPr>
        <w:t>нако, принимает во внимание характер совершенного им административного правонарушения, и</w:t>
      </w:r>
      <w:r>
        <w:rPr>
          <w:rFonts w:ascii="Times New Roman" w:eastAsia="Times New Roman" w:hAnsi="Times New Roman" w:cs="Times New Roman"/>
          <w:sz w:val="26"/>
          <w:szCs w:val="26"/>
        </w:rPr>
        <w:t xml:space="preserve"> с учетом </w:t>
      </w:r>
      <w:r>
        <w:rPr>
          <w:rFonts w:ascii="Times New Roman" w:eastAsia="Times New Roman" w:hAnsi="Times New Roman" w:cs="Times New Roman"/>
          <w:sz w:val="26"/>
          <w:szCs w:val="26"/>
        </w:rPr>
        <w:t xml:space="preserve">диспозиции и санкции статьи КоАП РФ, для достижения целей наказания, восстановления социальной справедливости, исправления </w:t>
      </w:r>
      <w:r>
        <w:rPr>
          <w:rFonts w:ascii="Times New Roman" w:eastAsia="Times New Roman" w:hAnsi="Times New Roman" w:cs="Times New Roman"/>
          <w:sz w:val="26"/>
          <w:szCs w:val="26"/>
        </w:rPr>
        <w:t>привлекаемого лица</w:t>
      </w:r>
      <w:r>
        <w:rPr>
          <w:rFonts w:ascii="Times New Roman" w:eastAsia="Times New Roman" w:hAnsi="Times New Roman" w:cs="Times New Roman"/>
          <w:sz w:val="26"/>
          <w:szCs w:val="26"/>
        </w:rPr>
        <w:t>, и предупреждения совершения им новых противоправных деяний, приходит к убеждению, что исправление возможно только при назначении наказания в виде административного ареста.</w:t>
      </w:r>
    </w:p>
    <w:p>
      <w:pPr>
        <w:spacing w:before="0" w:after="0"/>
        <w:ind w:firstLine="708"/>
        <w:jc w:val="both"/>
        <w:rPr>
          <w:sz w:val="26"/>
          <w:szCs w:val="26"/>
        </w:rPr>
      </w:pPr>
      <w:r>
        <w:rPr>
          <w:rFonts w:ascii="Times New Roman" w:eastAsia="Times New Roman" w:hAnsi="Times New Roman" w:cs="Times New Roman"/>
          <w:sz w:val="26"/>
          <w:szCs w:val="26"/>
        </w:rPr>
        <w:t>Основания, исключающие применение наказания в виде административного ареста, предусмотренного частью 2 статьи 3.9 КоАП РФ, судом не выявлены.</w:t>
      </w:r>
    </w:p>
    <w:p>
      <w:pPr>
        <w:spacing w:before="0" w:after="0"/>
        <w:ind w:firstLine="720"/>
        <w:jc w:val="both"/>
        <w:rPr>
          <w:sz w:val="26"/>
          <w:szCs w:val="26"/>
        </w:rPr>
      </w:pPr>
      <w:r>
        <w:rPr>
          <w:rFonts w:ascii="Times New Roman" w:eastAsia="Times New Roman" w:hAnsi="Times New Roman" w:cs="Times New Roman"/>
          <w:sz w:val="26"/>
          <w:szCs w:val="26"/>
        </w:rPr>
        <w:t>На основании изложенного и руководствуясь статьями 29.9-29.11 КоАП РФ, мировой судья</w:t>
      </w:r>
    </w:p>
    <w:p>
      <w:pPr>
        <w:spacing w:before="0" w:after="0"/>
        <w:ind w:firstLine="720"/>
        <w:jc w:val="both"/>
        <w:rPr>
          <w:sz w:val="26"/>
          <w:szCs w:val="26"/>
        </w:rPr>
      </w:pPr>
    </w:p>
    <w:p>
      <w:pPr>
        <w:spacing w:before="0" w:after="0"/>
        <w:jc w:val="center"/>
        <w:rPr>
          <w:sz w:val="26"/>
          <w:szCs w:val="26"/>
        </w:rPr>
      </w:pPr>
      <w:r>
        <w:rPr>
          <w:rFonts w:ascii="Times New Roman" w:eastAsia="Times New Roman" w:hAnsi="Times New Roman" w:cs="Times New Roman"/>
          <w:sz w:val="26"/>
          <w:szCs w:val="26"/>
        </w:rPr>
        <w:t>постановил</w:t>
      </w:r>
      <w:r>
        <w:rPr>
          <w:rFonts w:ascii="Times New Roman" w:eastAsia="Times New Roman" w:hAnsi="Times New Roman" w:cs="Times New Roman"/>
          <w:sz w:val="26"/>
          <w:szCs w:val="26"/>
        </w:rPr>
        <w:t>:</w:t>
      </w:r>
    </w:p>
    <w:p>
      <w:pPr>
        <w:spacing w:before="0" w:after="0"/>
        <w:jc w:val="center"/>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Габдрахманова Айнура Маулетгалиевича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признать виновным в совершении правонарушения, предусмотренного частью </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статьи 12.8 КоАП РФ, и назначить ему наказание в виде административного </w:t>
      </w:r>
      <w:r>
        <w:rPr>
          <w:rFonts w:ascii="Times New Roman" w:eastAsia="Times New Roman" w:hAnsi="Times New Roman" w:cs="Times New Roman"/>
          <w:sz w:val="26"/>
          <w:szCs w:val="26"/>
        </w:rPr>
        <w:t>ареста сроком 1</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 xml:space="preserve"> суток</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Срок административного ареста исчислять с </w:t>
      </w:r>
      <w:r>
        <w:rPr>
          <w:rFonts w:ascii="Times New Roman" w:eastAsia="Times New Roman" w:hAnsi="Times New Roman" w:cs="Times New Roman"/>
          <w:sz w:val="26"/>
          <w:szCs w:val="26"/>
        </w:rPr>
        <w:t xml:space="preserve">9 часов 13 июля </w:t>
      </w:r>
      <w:r>
        <w:rPr>
          <w:rFonts w:ascii="Times New Roman" w:eastAsia="Times New Roman" w:hAnsi="Times New Roman" w:cs="Times New Roman"/>
          <w:sz w:val="26"/>
          <w:szCs w:val="26"/>
        </w:rPr>
        <w:t>2022</w:t>
      </w:r>
      <w:r>
        <w:rPr>
          <w:rFonts w:ascii="Times New Roman" w:eastAsia="Times New Roman" w:hAnsi="Times New Roman" w:cs="Times New Roman"/>
          <w:sz w:val="26"/>
          <w:szCs w:val="26"/>
        </w:rPr>
        <w:t xml:space="preserve"> года.</w:t>
      </w:r>
    </w:p>
    <w:p>
      <w:pPr>
        <w:spacing w:before="0" w:after="0"/>
        <w:ind w:firstLine="708"/>
        <w:jc w:val="both"/>
        <w:rPr>
          <w:sz w:val="26"/>
          <w:szCs w:val="26"/>
        </w:rPr>
      </w:pPr>
      <w:r>
        <w:rPr>
          <w:rFonts w:ascii="Times New Roman" w:eastAsia="Times New Roman" w:hAnsi="Times New Roman" w:cs="Times New Roman"/>
          <w:sz w:val="26"/>
          <w:szCs w:val="26"/>
        </w:rPr>
        <w:t xml:space="preserve">Постановление может быть обжаловано в </w:t>
      </w:r>
      <w:r>
        <w:rPr>
          <w:rFonts w:ascii="Times New Roman" w:eastAsia="Times New Roman" w:hAnsi="Times New Roman" w:cs="Times New Roman"/>
          <w:sz w:val="26"/>
          <w:szCs w:val="26"/>
        </w:rPr>
        <w:t>Тюля</w:t>
      </w:r>
      <w:r>
        <w:rPr>
          <w:rFonts w:ascii="Times New Roman" w:eastAsia="Times New Roman" w:hAnsi="Times New Roman" w:cs="Times New Roman"/>
          <w:sz w:val="26"/>
          <w:szCs w:val="26"/>
        </w:rPr>
        <w:t>чинский районный суд Республики Татарстан через мирового судью в течение десяти суток со дня вручения или получения его копии.</w:t>
      </w:r>
    </w:p>
    <w:p>
      <w:pPr>
        <w:spacing w:before="0" w:after="0"/>
        <w:ind w:firstLine="720"/>
        <w:jc w:val="both"/>
        <w:rPr>
          <w:sz w:val="26"/>
          <w:szCs w:val="26"/>
        </w:rPr>
      </w:pPr>
    </w:p>
    <w:p>
      <w:pPr>
        <w:spacing w:before="0" w:after="0"/>
        <w:ind w:firstLine="1800"/>
        <w:jc w:val="both"/>
        <w:rPr>
          <w:sz w:val="26"/>
          <w:szCs w:val="26"/>
        </w:rPr>
      </w:pPr>
      <w:r>
        <w:rPr>
          <w:rFonts w:ascii="Times New Roman" w:eastAsia="Times New Roman" w:hAnsi="Times New Roman" w:cs="Times New Roman"/>
          <w:sz w:val="26"/>
          <w:szCs w:val="26"/>
        </w:rPr>
        <w:t>И. о. м</w:t>
      </w:r>
      <w:r>
        <w:rPr>
          <w:rFonts w:ascii="Times New Roman" w:eastAsia="Times New Roman" w:hAnsi="Times New Roman" w:cs="Times New Roman"/>
          <w:sz w:val="26"/>
          <w:szCs w:val="26"/>
        </w:rPr>
        <w:t>ирово</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 xml:space="preserve"> судь</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подпись </w:t>
      </w:r>
    </w:p>
    <w:p>
      <w:pPr>
        <w:spacing w:before="0" w:after="0"/>
        <w:jc w:val="both"/>
        <w:rPr>
          <w:sz w:val="26"/>
          <w:szCs w:val="26"/>
        </w:rPr>
      </w:pPr>
      <w:r>
        <w:rPr>
          <w:rFonts w:ascii="Times New Roman" w:eastAsia="Times New Roman" w:hAnsi="Times New Roman" w:cs="Times New Roman"/>
          <w:sz w:val="26"/>
          <w:szCs w:val="26"/>
        </w:rPr>
        <w:t>Копия верна: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Мировой судья судебного участка № 2 </w:t>
      </w:r>
    </w:p>
    <w:p>
      <w:pPr>
        <w:spacing w:before="0" w:after="0"/>
        <w:jc w:val="both"/>
        <w:rPr>
          <w:sz w:val="26"/>
          <w:szCs w:val="26"/>
        </w:rPr>
      </w:pPr>
      <w:r>
        <w:rPr>
          <w:sz w:val="26"/>
          <w:szCs w:val="26"/>
        </w:rPr>
        <w:tab/>
      </w:r>
      <w:r>
        <w:rPr>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Пестречинскому судебному району </w:t>
      </w:r>
    </w:p>
    <w:p>
      <w:pPr>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Республики Татарстан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Латыпов И.И.</w:t>
      </w:r>
    </w:p>
    <w:sectPr>
      <w:headerReference w:type="default" r:id="rId4"/>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pPr>
    <w:r>
      <w:fldChar w:fldCharType="begin"/>
    </w:r>
    <w:r>
      <w:instrText xml:space="preserve">PAGE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pPr>
      <w:spacing w:before="0" w:after="0"/>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823839127grp-20rplc-6">
    <w:name w:val="cat-UserDefined-823839127 grp-20 rplc-6"/>
    <w:basedOn w:val="DefaultParagraphFont"/>
  </w:style>
  <w:style w:type="character" w:customStyle="1" w:styleId="cat-UserDefined1500303063grp-21rplc-8">
    <w:name w:val="cat-UserDefined1500303063 grp-21 rplc-8"/>
    <w:basedOn w:val="DefaultParagraphFont"/>
  </w:style>
  <w:style w:type="character" w:customStyle="1" w:styleId="cat-Addressgrp-2rplc-9">
    <w:name w:val="cat-Address grp-2 rplc-9"/>
    <w:basedOn w:val="DefaultParagraphFont"/>
  </w:style>
  <w:style w:type="character" w:customStyle="1" w:styleId="cat-Addressgrp-3rplc-10">
    <w:name w:val="cat-Address grp-3 rplc-10"/>
    <w:basedOn w:val="DefaultParagraphFont"/>
  </w:style>
  <w:style w:type="character" w:customStyle="1" w:styleId="cat-UserDefined-581266002grp-22rplc-11">
    <w:name w:val="cat-UserDefined-581266002 grp-22 rplc-11"/>
    <w:basedOn w:val="DefaultParagraphFont"/>
  </w:style>
  <w:style w:type="character" w:customStyle="1" w:styleId="cat-UserDefined-296912300grp-23rplc-17">
    <w:name w:val="cat-UserDefined-296912300 grp-23 rplc-17"/>
    <w:basedOn w:val="DefaultParagraphFont"/>
  </w:style>
  <w:style w:type="character" w:customStyle="1" w:styleId="cat-UserDefined1500303063grp-21rplc-19">
    <w:name w:val="cat-UserDefined1500303063 grp-21 rplc-19"/>
    <w:basedOn w:val="DefaultParagraphFont"/>
  </w:style>
  <w:style w:type="character" w:customStyle="1" w:styleId="cat-CarMakeModelgrp-17rplc-20">
    <w:name w:val="cat-CarMakeModel grp-17 rplc-20"/>
    <w:basedOn w:val="DefaultParagraphFont"/>
  </w:style>
  <w:style w:type="character" w:customStyle="1" w:styleId="cat-CarNumbergrp-18rplc-21">
    <w:name w:val="cat-CarNumber grp-18 rplc-2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