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80" w:lineRule="atLeast"/>
        <w:ind w:firstLine="540"/>
        <w:jc w:val="right"/>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0180-01-202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1056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62</w:t>
      </w:r>
    </w:p>
    <w:p>
      <w:pPr>
        <w:spacing w:before="0" w:after="0" w:line="280" w:lineRule="atLeast"/>
        <w:ind w:firstLine="540"/>
        <w:jc w:val="right"/>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229</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p>
      <w:pPr>
        <w:spacing w:before="0" w:after="0" w:line="280" w:lineRule="atLeast"/>
        <w:ind w:firstLine="540"/>
        <w:jc w:val="right"/>
      </w:pPr>
    </w:p>
    <w:p>
      <w:pPr>
        <w:spacing w:before="0" w:after="0" w:line="280" w:lineRule="atLeast"/>
        <w:jc w:val="center"/>
      </w:pPr>
      <w:r>
        <w:rPr>
          <w:rFonts w:ascii="Times New Roman" w:eastAsia="Times New Roman" w:hAnsi="Times New Roman" w:cs="Times New Roman"/>
          <w:sz w:val="28"/>
          <w:szCs w:val="28"/>
        </w:rPr>
        <w:t>ПОСТАНОВЛЕНИЕ</w:t>
      </w:r>
    </w:p>
    <w:p>
      <w:pPr>
        <w:spacing w:before="0" w:after="0" w:line="280" w:lineRule="atLeast"/>
        <w:ind w:firstLine="540"/>
        <w:jc w:val="both"/>
      </w:pPr>
    </w:p>
    <w:p>
      <w:pPr>
        <w:spacing w:before="0" w:after="0"/>
        <w:ind w:firstLine="567"/>
        <w:jc w:val="both"/>
        <w:rPr>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РТ, с. Тюлячи,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line="280" w:lineRule="atLeast"/>
        <w:ind w:firstLine="540"/>
        <w:jc w:val="right"/>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Советская, д. 40</w:t>
      </w:r>
    </w:p>
    <w:p>
      <w:pPr>
        <w:spacing w:before="0" w:after="0" w:line="280" w:lineRule="atLeast"/>
        <w:ind w:firstLine="540"/>
        <w:jc w:val="both"/>
      </w:pPr>
    </w:p>
    <w:p>
      <w:pPr>
        <w:spacing w:before="0" w:after="0" w:line="280" w:lineRule="atLeast"/>
        <w:ind w:firstLine="540"/>
        <w:jc w:val="both"/>
      </w:pPr>
      <w:r>
        <w:rPr>
          <w:rFonts w:ascii="Times New Roman" w:eastAsia="Times New Roman" w:hAnsi="Times New Roman" w:cs="Times New Roman"/>
          <w:sz w:val="28"/>
          <w:szCs w:val="28"/>
        </w:rPr>
        <w:t>Мировой судья судебного участка № 1 по Тюлячинскому судебному району Республики Татарстан Т. Н. Салехов,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 по части 1 статьи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в отношении </w:t>
      </w:r>
    </w:p>
    <w:p>
      <w:pPr>
        <w:spacing w:before="0" w:after="0" w:line="280" w:lineRule="atLeast"/>
        <w:ind w:firstLine="540"/>
        <w:jc w:val="both"/>
      </w:pPr>
      <w:r>
        <w:rPr>
          <w:rFonts w:ascii="Times New Roman" w:eastAsia="Times New Roman" w:hAnsi="Times New Roman" w:cs="Times New Roman"/>
          <w:sz w:val="28"/>
          <w:szCs w:val="28"/>
        </w:rPr>
        <w:t>Алмаза Шамилевича Мухаметшина</w:t>
      </w:r>
      <w:r>
        <w:rPr>
          <w:rFonts w:ascii="Times New Roman" w:eastAsia="Times New Roman" w:hAnsi="Times New Roman" w:cs="Times New Roman"/>
          <w:sz w:val="28"/>
          <w:szCs w:val="28"/>
        </w:rPr>
        <w:t xml:space="preserve">, </w:t>
      </w:r>
      <w:r>
        <w:rPr>
          <w:rStyle w:val="cat-PassportDatagrp-25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line="280" w:lineRule="atLeast"/>
        <w:ind w:firstLine="360"/>
        <w:jc w:val="both"/>
      </w:pPr>
      <w:r>
        <w:rPr>
          <w:rFonts w:ascii="Times New Roman" w:eastAsia="Times New Roman" w:hAnsi="Times New Roman" w:cs="Times New Roman"/>
          <w:sz w:val="28"/>
          <w:szCs w:val="28"/>
        </w:rPr>
        <w:t> </w:t>
      </w:r>
    </w:p>
    <w:p>
      <w:pPr>
        <w:spacing w:before="0" w:after="0" w:line="280" w:lineRule="atLeast"/>
        <w:jc w:val="center"/>
      </w:pPr>
      <w:r>
        <w:rPr>
          <w:rFonts w:ascii="Times New Roman" w:eastAsia="Times New Roman" w:hAnsi="Times New Roman" w:cs="Times New Roman"/>
          <w:sz w:val="28"/>
          <w:szCs w:val="28"/>
        </w:rPr>
        <w:t>УСТАНОВИЛ:</w:t>
      </w:r>
    </w:p>
    <w:p>
      <w:pPr>
        <w:spacing w:before="0" w:after="0" w:line="280" w:lineRule="atLeast"/>
        <w:ind w:firstLine="540"/>
        <w:jc w:val="center"/>
      </w:pPr>
    </w:p>
    <w:p>
      <w:pPr>
        <w:widowControl w:val="0"/>
        <w:spacing w:before="0" w:after="0" w:line="280" w:lineRule="atLeast"/>
        <w:ind w:firstLine="540"/>
        <w:jc w:val="both"/>
      </w:pPr>
      <w:r>
        <w:rPr>
          <w:rFonts w:ascii="Times New Roman" w:eastAsia="Times New Roman" w:hAnsi="Times New Roman" w:cs="Times New Roman"/>
          <w:sz w:val="28"/>
          <w:szCs w:val="28"/>
        </w:rPr>
        <w:t>А.Ш. Мухаметшин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12.06</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ов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0 минут </w:t>
      </w:r>
      <w:r>
        <w:rPr>
          <w:rFonts w:ascii="Times New Roman" w:eastAsia="Times New Roman" w:hAnsi="Times New Roman" w:cs="Times New Roman"/>
          <w:sz w:val="28"/>
          <w:szCs w:val="28"/>
        </w:rPr>
        <w:t xml:space="preserve">возле </w:t>
      </w:r>
      <w:r>
        <w:rPr>
          <w:rStyle w:val="cat-UserDefined609456334grp-40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w:t>
      </w:r>
      <w:r>
        <w:rPr>
          <w:rFonts w:ascii="Times New Roman" w:eastAsia="Times New Roman" w:hAnsi="Times New Roman" w:cs="Times New Roman"/>
          <w:sz w:val="28"/>
          <w:szCs w:val="28"/>
        </w:rPr>
        <w:t>мотоциклом</w:t>
      </w:r>
      <w:r>
        <w:rPr>
          <w:rFonts w:ascii="Times New Roman" w:eastAsia="Times New Roman" w:hAnsi="Times New Roman" w:cs="Times New Roman"/>
          <w:sz w:val="28"/>
          <w:szCs w:val="28"/>
        </w:rPr>
        <w:t xml:space="preserve"> </w:t>
      </w:r>
      <w:r>
        <w:rPr>
          <w:rStyle w:val="cat-UserDefined774997283grp-41rplc-16"/>
          <w:rFonts w:ascii="Times New Roman" w:eastAsia="Times New Roman" w:hAnsi="Times New Roman" w:cs="Times New Roman"/>
          <w:sz w:val="28"/>
          <w:szCs w:val="28"/>
        </w:rPr>
        <w:t>марка</w:t>
      </w:r>
      <w:r>
        <w:rPr>
          <w:rFonts w:ascii="Times New Roman" w:eastAsia="Times New Roman" w:hAnsi="Times New Roman" w:cs="Times New Roman"/>
          <w:sz w:val="28"/>
          <w:szCs w:val="28"/>
        </w:rPr>
        <w:t xml:space="preserve">, с </w:t>
      </w:r>
      <w:r>
        <w:rPr>
          <w:rStyle w:val="cat-CarNumbergrp-29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явными признаками алкогольного опьянения, в нарушение </w:t>
      </w:r>
      <w:hyperlink r:id="rId4" w:history="1">
        <w:r>
          <w:rPr>
            <w:rFonts w:ascii="Times New Roman" w:eastAsia="Times New Roman" w:hAnsi="Times New Roman" w:cs="Times New Roman"/>
            <w:color w:val="0000EE"/>
            <w:sz w:val="28"/>
            <w:szCs w:val="28"/>
          </w:rPr>
          <w:t>пункта 2.3.2</w:t>
        </w:r>
      </w:hyperlink>
      <w:r>
        <w:rPr>
          <w:rFonts w:ascii="Times New Roman" w:eastAsia="Times New Roman" w:hAnsi="Times New Roman" w:cs="Times New Roman"/>
          <w:sz w:val="28"/>
          <w:szCs w:val="28"/>
        </w:rPr>
        <w:t xml:space="preserve"> ПДД РФ не выполнил законные требования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тем самым совершил административное правонарушение, предусмотренное частью 1 статьи 12.26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spacing w:before="0" w:after="0" w:line="280" w:lineRule="atLeast"/>
        <w:ind w:firstLine="540"/>
        <w:jc w:val="both"/>
      </w:pPr>
      <w:r>
        <w:rPr>
          <w:rFonts w:ascii="Times New Roman" w:eastAsia="Times New Roman" w:hAnsi="Times New Roman" w:cs="Times New Roman"/>
          <w:sz w:val="28"/>
          <w:szCs w:val="28"/>
        </w:rPr>
        <w:t xml:space="preserve">А.Ш. Мухаметшин в ходе рассмотрения дела вину не признал, при этом пояснил, что он не управлял </w:t>
      </w:r>
      <w:r>
        <w:rPr>
          <w:rFonts w:ascii="Times New Roman" w:eastAsia="Times New Roman" w:hAnsi="Times New Roman" w:cs="Times New Roman"/>
          <w:sz w:val="28"/>
          <w:szCs w:val="28"/>
        </w:rPr>
        <w:t>мотоциклом</w:t>
      </w:r>
      <w:r>
        <w:rPr>
          <w:rFonts w:ascii="Times New Roman" w:eastAsia="Times New Roman" w:hAnsi="Times New Roman" w:cs="Times New Roman"/>
          <w:sz w:val="28"/>
          <w:szCs w:val="28"/>
        </w:rPr>
        <w:t>.</w:t>
      </w:r>
    </w:p>
    <w:p>
      <w:pPr>
        <w:spacing w:before="0" w:after="0" w:line="280" w:lineRule="atLeast"/>
        <w:ind w:firstLine="540"/>
        <w:jc w:val="both"/>
      </w:pPr>
      <w:r>
        <w:rPr>
          <w:rFonts w:ascii="Times New Roman" w:eastAsia="Times New Roman" w:hAnsi="Times New Roman" w:cs="Times New Roman"/>
          <w:sz w:val="28"/>
          <w:szCs w:val="28"/>
        </w:rPr>
        <w:t xml:space="preserve">Защитник </w:t>
      </w:r>
      <w:r>
        <w:rPr>
          <w:rFonts w:ascii="Times New Roman" w:eastAsia="Times New Roman" w:hAnsi="Times New Roman" w:cs="Times New Roman"/>
          <w:sz w:val="28"/>
          <w:szCs w:val="28"/>
        </w:rPr>
        <w:t>А.Ш. Мухаметшин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 адвокат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Тимуршин</w:t>
      </w:r>
      <w:r>
        <w:rPr>
          <w:rFonts w:ascii="Times New Roman" w:eastAsia="Times New Roman" w:hAnsi="Times New Roman" w:cs="Times New Roman"/>
          <w:sz w:val="28"/>
          <w:szCs w:val="28"/>
        </w:rPr>
        <w:t xml:space="preserve"> в ходе рассмотрения дела </w:t>
      </w:r>
      <w:r>
        <w:rPr>
          <w:rFonts w:ascii="Times New Roman" w:eastAsia="Times New Roman" w:hAnsi="Times New Roman" w:cs="Times New Roman"/>
          <w:sz w:val="28"/>
          <w:szCs w:val="28"/>
        </w:rPr>
        <w:t xml:space="preserve">просил производство по делу прекратить в виду недоказанности вины А.Ш. Мухаметшина, просил исключить протоколы по делу из числа доказательств. </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5"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Кодекса Российской Федерации</w:t>
      </w:r>
      <w:r>
        <w:rPr>
          <w:rFonts w:ascii="Times New Roman" w:eastAsia="Times New Roman" w:hAnsi="Times New Roman" w:cs="Times New Roman"/>
          <w:sz w:val="28"/>
          <w:szCs w:val="28"/>
        </w:rPr>
        <w:t xml:space="preserve"> об административных правонарушениях </w:t>
      </w:r>
      <w:r>
        <w:rPr>
          <w:rFonts w:ascii="Times New Roman" w:eastAsia="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540"/>
        <w:jc w:val="both"/>
        <w:rPr>
          <w:sz w:val="28"/>
          <w:szCs w:val="28"/>
        </w:rPr>
      </w:pPr>
      <w:r>
        <w:rPr>
          <w:rFonts w:ascii="Times New Roman" w:eastAsia="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widowControl w:val="0"/>
        <w:spacing w:before="0" w:after="0" w:line="280" w:lineRule="atLeast"/>
        <w:ind w:firstLine="540"/>
        <w:jc w:val="both"/>
      </w:pPr>
      <w:r>
        <w:rPr>
          <w:rFonts w:ascii="Times New Roman" w:eastAsia="Times New Roman" w:hAnsi="Times New Roman" w:cs="Times New Roman"/>
          <w:sz w:val="28"/>
          <w:szCs w:val="28"/>
        </w:rPr>
        <w:t xml:space="preserve">Основанием полагать, что </w:t>
      </w:r>
      <w:r>
        <w:rPr>
          <w:rFonts w:ascii="Times New Roman" w:eastAsia="Times New Roman" w:hAnsi="Times New Roman" w:cs="Times New Roman"/>
          <w:sz w:val="28"/>
          <w:szCs w:val="28"/>
        </w:rPr>
        <w:t>А.Ш. Мухаметшин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явилось наличие у него следующ</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признак</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запах </w:t>
      </w:r>
      <w:r>
        <w:rPr>
          <w:rFonts w:ascii="Times New Roman" w:eastAsia="Times New Roman" w:hAnsi="Times New Roman" w:cs="Times New Roman"/>
          <w:sz w:val="28"/>
          <w:szCs w:val="28"/>
        </w:rPr>
        <w:t xml:space="preserve">алкоголя </w:t>
      </w:r>
      <w:r>
        <w:rPr>
          <w:rFonts w:ascii="Times New Roman" w:eastAsia="Times New Roman" w:hAnsi="Times New Roman" w:cs="Times New Roman"/>
          <w:sz w:val="28"/>
          <w:szCs w:val="28"/>
        </w:rPr>
        <w:t xml:space="preserve">изо рта,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нарушение речи,</w:t>
      </w:r>
      <w:r>
        <w:rPr>
          <w:rFonts w:ascii="Times New Roman" w:eastAsia="Times New Roman" w:hAnsi="Times New Roman" w:cs="Times New Roman"/>
          <w:sz w:val="28"/>
          <w:szCs w:val="28"/>
        </w:rPr>
        <w:t xml:space="preserve"> что соответствует </w:t>
      </w:r>
      <w:hyperlink r:id="rId6" w:history="1">
        <w:r>
          <w:rPr>
            <w:rFonts w:ascii="Times New Roman" w:eastAsia="Times New Roman" w:hAnsi="Times New Roman" w:cs="Times New Roman"/>
            <w:color w:val="0000EE"/>
            <w:sz w:val="28"/>
            <w:szCs w:val="28"/>
          </w:rPr>
          <w:t>пункту 3</w:t>
        </w:r>
      </w:hyperlink>
      <w:r>
        <w:rPr>
          <w:rFonts w:ascii="Times New Roman" w:eastAsia="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(далее - Правил), утвержденных Постановлением Правительства РФ от 26.06.2008 г. N 475.</w:t>
      </w:r>
    </w:p>
    <w:p>
      <w:pPr>
        <w:spacing w:before="0" w:after="0" w:line="280" w:lineRule="atLeast"/>
        <w:ind w:firstLine="540"/>
        <w:jc w:val="both"/>
      </w:pPr>
      <w:r>
        <w:rPr>
          <w:rFonts w:ascii="Times New Roman" w:eastAsia="Times New Roman" w:hAnsi="Times New Roman" w:cs="Times New Roman"/>
          <w:sz w:val="28"/>
          <w:szCs w:val="28"/>
        </w:rPr>
        <w:t xml:space="preserve">Факт совершения </w:t>
      </w:r>
      <w:r>
        <w:rPr>
          <w:rFonts w:ascii="Times New Roman" w:eastAsia="Times New Roman" w:hAnsi="Times New Roman" w:cs="Times New Roman"/>
          <w:sz w:val="28"/>
          <w:szCs w:val="28"/>
        </w:rPr>
        <w:t>А.Ш. Мухаметшин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 xml:space="preserve">административного правонарушения, предусмотренного </w:t>
      </w:r>
      <w:hyperlink r:id="rId7"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подтверждается </w:t>
      </w:r>
      <w:r>
        <w:rPr>
          <w:rFonts w:ascii="Times New Roman" w:eastAsia="Times New Roman" w:hAnsi="Times New Roman" w:cs="Times New Roman"/>
          <w:sz w:val="28"/>
          <w:szCs w:val="28"/>
        </w:rPr>
        <w:t xml:space="preserve">протоколом об административном правонарушении от </w:t>
      </w:r>
      <w:r>
        <w:rPr>
          <w:rFonts w:ascii="Times New Roman" w:eastAsia="Times New Roman" w:hAnsi="Times New Roman" w:cs="Times New Roman"/>
          <w:sz w:val="28"/>
          <w:szCs w:val="28"/>
        </w:rPr>
        <w:t>12.06</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16 РТ </w:t>
      </w:r>
      <w:r>
        <w:rPr>
          <w:rFonts w:ascii="Times New Roman" w:eastAsia="Times New Roman" w:hAnsi="Times New Roman" w:cs="Times New Roman"/>
          <w:sz w:val="28"/>
          <w:szCs w:val="28"/>
        </w:rPr>
        <w:t>01557</w:t>
      </w:r>
      <w:r>
        <w:rPr>
          <w:rFonts w:ascii="Times New Roman" w:eastAsia="Times New Roman" w:hAnsi="Times New Roman" w:cs="Times New Roman"/>
          <w:sz w:val="28"/>
          <w:szCs w:val="28"/>
        </w:rPr>
        <w:t>878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от </w:t>
      </w:r>
      <w:r>
        <w:rPr>
          <w:rFonts w:ascii="Times New Roman" w:eastAsia="Times New Roman" w:hAnsi="Times New Roman" w:cs="Times New Roman"/>
          <w:sz w:val="28"/>
          <w:szCs w:val="28"/>
        </w:rPr>
        <w:t>12.06</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16 ОТ 218</w:t>
      </w:r>
      <w:r>
        <w:rPr>
          <w:rFonts w:ascii="Times New Roman" w:eastAsia="Times New Roman" w:hAnsi="Times New Roman" w:cs="Times New Roman"/>
          <w:sz w:val="28"/>
          <w:szCs w:val="28"/>
        </w:rPr>
        <w:t>493</w:t>
      </w:r>
      <w:r>
        <w:rPr>
          <w:rFonts w:ascii="Times New Roman" w:eastAsia="Times New Roman" w:hAnsi="Times New Roman" w:cs="Times New Roman"/>
          <w:sz w:val="28"/>
          <w:szCs w:val="28"/>
        </w:rPr>
        <w:t xml:space="preserve">, актом освидетельствования на состояние алкогольного опьянения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12.06</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 АО 1339</w:t>
      </w:r>
      <w:r>
        <w:rPr>
          <w:rFonts w:ascii="Times New Roman" w:eastAsia="Times New Roman" w:hAnsi="Times New Roman" w:cs="Times New Roman"/>
          <w:sz w:val="28"/>
          <w:szCs w:val="28"/>
        </w:rPr>
        <w:t>37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прохождения освидетельствования отказался,</w:t>
      </w: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от </w:t>
      </w:r>
      <w:r>
        <w:rPr>
          <w:rFonts w:ascii="Times New Roman" w:eastAsia="Times New Roman" w:hAnsi="Times New Roman" w:cs="Times New Roman"/>
          <w:sz w:val="28"/>
          <w:szCs w:val="28"/>
        </w:rPr>
        <w:t>12.06</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16 </w:t>
      </w:r>
      <w:r>
        <w:rPr>
          <w:rFonts w:ascii="Times New Roman" w:eastAsia="Times New Roman" w:hAnsi="Times New Roman" w:cs="Times New Roman"/>
          <w:sz w:val="28"/>
          <w:szCs w:val="28"/>
        </w:rPr>
        <w:t>МТ</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00005</w:t>
      </w:r>
      <w:r>
        <w:rPr>
          <w:rFonts w:ascii="Times New Roman" w:eastAsia="Times New Roman" w:hAnsi="Times New Roman" w:cs="Times New Roman"/>
          <w:sz w:val="28"/>
          <w:szCs w:val="28"/>
        </w:rPr>
        <w:t>649</w:t>
      </w:r>
      <w:r>
        <w:rPr>
          <w:rFonts w:ascii="Times New Roman" w:eastAsia="Times New Roman" w:hAnsi="Times New Roman" w:cs="Times New Roman"/>
          <w:sz w:val="28"/>
          <w:szCs w:val="28"/>
        </w:rPr>
        <w:t>, от прохождения медицинского освидетельствования отказался</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Из содержания указанных документов следует, что </w:t>
      </w:r>
      <w:r>
        <w:rPr>
          <w:rFonts w:ascii="Times New Roman" w:eastAsia="Times New Roman" w:hAnsi="Times New Roman" w:cs="Times New Roman"/>
          <w:sz w:val="28"/>
          <w:szCs w:val="28"/>
        </w:rPr>
        <w:t>А.Ш. Мухаметшин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прохождения </w:t>
      </w:r>
      <w:r>
        <w:rPr>
          <w:rFonts w:ascii="Times New Roman" w:eastAsia="Times New Roman" w:hAnsi="Times New Roman" w:cs="Times New Roman"/>
          <w:sz w:val="28"/>
          <w:szCs w:val="28"/>
        </w:rPr>
        <w:t>медицинского освидетельствования</w:t>
      </w:r>
      <w:r>
        <w:rPr>
          <w:rFonts w:ascii="Times New Roman" w:eastAsia="Times New Roman" w:hAnsi="Times New Roman" w:cs="Times New Roman"/>
          <w:sz w:val="28"/>
          <w:szCs w:val="28"/>
        </w:rPr>
        <w:t xml:space="preserve"> на состояние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p>
    <w:p>
      <w:pPr>
        <w:widowControl w:val="0"/>
        <w:spacing w:before="0" w:after="0" w:line="280" w:lineRule="atLeast"/>
        <w:ind w:firstLine="540"/>
        <w:jc w:val="both"/>
      </w:pPr>
      <w:r>
        <w:rPr>
          <w:rFonts w:ascii="Times New Roman" w:eastAsia="Times New Roman" w:hAnsi="Times New Roman" w:cs="Times New Roman"/>
          <w:sz w:val="28"/>
          <w:szCs w:val="28"/>
        </w:rPr>
        <w:t>Допрошенный в судебном заседании в качестве свидетеля</w:t>
      </w:r>
      <w:r>
        <w:rPr>
          <w:rFonts w:ascii="Times New Roman" w:eastAsia="Times New Roman" w:hAnsi="Times New Roman" w:cs="Times New Roman"/>
          <w:sz w:val="28"/>
          <w:szCs w:val="28"/>
        </w:rPr>
        <w:t xml:space="preserve">                       </w:t>
      </w:r>
      <w:r>
        <w:rPr>
          <w:rStyle w:val="cat-FIOgrp-2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пояснил, что 12.06.2022, в момент когда подъехал сотрудник полиции к дому </w:t>
      </w:r>
      <w:r>
        <w:rPr>
          <w:rStyle w:val="cat-UserDefined-249625009grp-42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он управлял мотоциклом </w:t>
      </w:r>
      <w:r>
        <w:rPr>
          <w:rStyle w:val="cat-UserDefined774997283grp-41rplc-41"/>
          <w:rFonts w:ascii="Times New Roman" w:eastAsia="Times New Roman" w:hAnsi="Times New Roman" w:cs="Times New Roman"/>
          <w:sz w:val="28"/>
          <w:szCs w:val="28"/>
        </w:rPr>
        <w:t>марка</w:t>
      </w:r>
      <w:r>
        <w:rPr>
          <w:rFonts w:ascii="Times New Roman" w:eastAsia="Times New Roman" w:hAnsi="Times New Roman" w:cs="Times New Roman"/>
          <w:sz w:val="28"/>
          <w:szCs w:val="28"/>
        </w:rPr>
        <w:t>. А.Ш. Мухаметшин мотоциклом не управлял. Приехав к дому, он зашел домой и вышел. Выйдя из дома он обнаружил, что возле дома стоит сотрудник полиции, который разговаривал с А.Ш. Мухаметшиным.</w:t>
      </w:r>
    </w:p>
    <w:p>
      <w:pPr>
        <w:widowControl w:val="0"/>
        <w:spacing w:before="0" w:after="0" w:line="280" w:lineRule="atLeast"/>
        <w:ind w:firstLine="540"/>
        <w:jc w:val="both"/>
      </w:pPr>
      <w:r>
        <w:rPr>
          <w:rFonts w:ascii="Times New Roman" w:eastAsia="Times New Roman" w:hAnsi="Times New Roman" w:cs="Times New Roman"/>
          <w:sz w:val="28"/>
          <w:szCs w:val="28"/>
        </w:rPr>
        <w:t xml:space="preserve">Допрошенный в судебном заседании в качестве свидетеля начальник ГИБДД ОМВД России по Тюлячинскому району Р.Х. Назиров пояснил, что 12.06.2022 в </w:t>
      </w:r>
      <w:r>
        <w:rPr>
          <w:rStyle w:val="cat-Addressgrp-9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он увидел мотоциклиста и поехал за ним. Мотоцикл подъехал к дому </w:t>
      </w:r>
      <w:r>
        <w:rPr>
          <w:rStyle w:val="cat-UserDefined-249625009grp-42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он подъехал сразу за ним и видел как А.Ш. Мухаметшин</w:t>
      </w:r>
      <w:r>
        <w:rPr>
          <w:rFonts w:ascii="Times New Roman" w:eastAsia="Times New Roman" w:hAnsi="Times New Roman" w:cs="Times New Roman"/>
          <w:sz w:val="28"/>
          <w:szCs w:val="28"/>
        </w:rPr>
        <w:t xml:space="preserve"> управляя мотоциклом остановился и слез с него.</w:t>
      </w:r>
    </w:p>
    <w:p>
      <w:pPr>
        <w:widowControl w:val="0"/>
        <w:spacing w:before="0" w:after="0" w:line="280" w:lineRule="atLeast"/>
        <w:ind w:firstLine="540"/>
        <w:jc w:val="both"/>
      </w:pPr>
      <w:r>
        <w:rPr>
          <w:rFonts w:ascii="Times New Roman" w:eastAsia="Times New Roman" w:hAnsi="Times New Roman" w:cs="Times New Roman"/>
          <w:sz w:val="28"/>
          <w:szCs w:val="28"/>
        </w:rPr>
        <w:t xml:space="preserve">Собранные по делу об административном правонарушении доказательства являются допустимыми, достоверными и достаточными в соответствии с требованиями </w:t>
      </w:r>
      <w:hyperlink r:id="rId8" w:history="1">
        <w:r>
          <w:rPr>
            <w:rFonts w:ascii="Times New Roman" w:eastAsia="Times New Roman" w:hAnsi="Times New Roman" w:cs="Times New Roman"/>
            <w:color w:val="0000EE"/>
            <w:sz w:val="28"/>
            <w:szCs w:val="28"/>
          </w:rPr>
          <w:t>статьи 26.11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widowControl w:val="0"/>
        <w:spacing w:before="0" w:after="0" w:line="280" w:lineRule="atLeast"/>
        <w:ind w:firstLine="540"/>
        <w:jc w:val="both"/>
      </w:pPr>
      <w:r>
        <w:rPr>
          <w:rFonts w:ascii="Times New Roman" w:eastAsia="Times New Roman" w:hAnsi="Times New Roman" w:cs="Times New Roman"/>
          <w:sz w:val="28"/>
          <w:szCs w:val="28"/>
        </w:rPr>
        <w:t xml:space="preserve">Согласно </w:t>
      </w:r>
      <w:hyperlink r:id="rId9" w:history="1">
        <w:r>
          <w:rPr>
            <w:rFonts w:ascii="Times New Roman" w:eastAsia="Times New Roman" w:hAnsi="Times New Roman" w:cs="Times New Roman"/>
            <w:color w:val="0000EE"/>
            <w:sz w:val="28"/>
            <w:szCs w:val="28"/>
          </w:rPr>
          <w:t>пункту 2.3.2</w:t>
        </w:r>
      </w:hyperlink>
      <w:r>
        <w:rPr>
          <w:rFonts w:ascii="Times New Roman" w:eastAsia="Times New Roman" w:hAnsi="Times New Roman" w:cs="Times New Roman"/>
          <w:sz w:val="28"/>
          <w:szCs w:val="28"/>
        </w:rPr>
        <w:t xml:space="preserve"> ПДД РФ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p>
    <w:p>
      <w:pPr>
        <w:widowControl w:val="0"/>
        <w:spacing w:before="0" w:after="0" w:line="280" w:lineRule="atLeast"/>
        <w:ind w:firstLine="540"/>
        <w:jc w:val="both"/>
      </w:pPr>
      <w:r>
        <w:rPr>
          <w:rFonts w:ascii="Times New Roman" w:eastAsia="Times New Roman" w:hAnsi="Times New Roman" w:cs="Times New Roman"/>
          <w:sz w:val="28"/>
          <w:szCs w:val="28"/>
        </w:rPr>
        <w:t xml:space="preserve">В соответствии со </w:t>
      </w:r>
      <w:hyperlink r:id="rId10" w:history="1">
        <w:r>
          <w:rPr>
            <w:rFonts w:ascii="Times New Roman" w:eastAsia="Times New Roman" w:hAnsi="Times New Roman" w:cs="Times New Roman"/>
            <w:color w:val="0000EE"/>
            <w:sz w:val="28"/>
            <w:szCs w:val="28"/>
          </w:rPr>
          <w:t>статьей 26.2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11"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w:t>
      </w:r>
    </w:p>
    <w:p>
      <w:pPr>
        <w:spacing w:before="0" w:after="0" w:line="280" w:lineRule="atLeast"/>
        <w:ind w:firstLine="540"/>
        <w:jc w:val="both"/>
      </w:pPr>
      <w:r>
        <w:rPr>
          <w:rFonts w:ascii="Times New Roman" w:eastAsia="Times New Roman" w:hAnsi="Times New Roman" w:cs="Times New Roman"/>
          <w:sz w:val="28"/>
          <w:szCs w:val="28"/>
        </w:rPr>
        <w:t xml:space="preserve">Сведений о незаконности действий сотрудника ГИБДД, составившего протокол об административном правонарушении в отношении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А.Ш. Мухаметшин</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материалы дела не содержат.</w:t>
      </w:r>
    </w:p>
    <w:p>
      <w:pPr>
        <w:widowControl w:val="0"/>
        <w:spacing w:before="0" w:after="0" w:line="280" w:lineRule="atLeast"/>
        <w:ind w:firstLine="540"/>
        <w:jc w:val="both"/>
      </w:pPr>
      <w:r>
        <w:rPr>
          <w:rFonts w:ascii="Times New Roman" w:eastAsia="Times New Roman" w:hAnsi="Times New Roman" w:cs="Times New Roman"/>
          <w:sz w:val="28"/>
          <w:szCs w:val="28"/>
        </w:rPr>
        <w:t xml:space="preserve">Из материалов дела усматривается, что все процессуальные действия в отношении </w:t>
      </w:r>
      <w:r>
        <w:rPr>
          <w:rFonts w:ascii="Times New Roman" w:eastAsia="Times New Roman" w:hAnsi="Times New Roman" w:cs="Times New Roman"/>
          <w:sz w:val="28"/>
          <w:szCs w:val="28"/>
        </w:rPr>
        <w:t>А.Ш. Мухаметшин</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были проведены в строгой последовательности, составленные в отношении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его протоколы логичны, последовательны и непротиворечивы. Таким образом, у мирового судьи оснований не доверять сведениям, указанным в протоколе об административном правонарушении и иных материалах дела не имеется.</w:t>
      </w:r>
    </w:p>
    <w:p>
      <w:pPr>
        <w:spacing w:before="0" w:after="0" w:line="280" w:lineRule="atLeast"/>
        <w:ind w:firstLine="540"/>
        <w:jc w:val="both"/>
      </w:pPr>
      <w:r>
        <w:rPr>
          <w:rFonts w:ascii="Times New Roman" w:eastAsia="Times New Roman" w:hAnsi="Times New Roman" w:cs="Times New Roman"/>
          <w:sz w:val="28"/>
          <w:szCs w:val="28"/>
        </w:rPr>
        <w:t xml:space="preserve">Довод о том, что </w:t>
      </w:r>
      <w:r>
        <w:rPr>
          <w:rFonts w:ascii="Times New Roman" w:eastAsia="Times New Roman" w:hAnsi="Times New Roman" w:cs="Times New Roman"/>
          <w:sz w:val="28"/>
          <w:szCs w:val="28"/>
        </w:rPr>
        <w:t>А.Ш. Мухаметшин не управлял мотоциклом опровергается доказательствами по делу, в том числе показаниями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Р.Х. Назирова, который видел А.Ш. Мухаметшина под управлением мотоциклом</w:t>
      </w:r>
      <w:r>
        <w:rPr>
          <w:rFonts w:ascii="Times New Roman" w:eastAsia="Times New Roman" w:hAnsi="Times New Roman" w:cs="Times New Roman"/>
          <w:sz w:val="28"/>
          <w:szCs w:val="28"/>
        </w:rPr>
        <w:t xml:space="preserve"> в момент остановки</w:t>
      </w:r>
      <w:r>
        <w:rPr>
          <w:rFonts w:ascii="Times New Roman" w:eastAsia="Times New Roman" w:hAnsi="Times New Roman" w:cs="Times New Roman"/>
          <w:sz w:val="28"/>
          <w:szCs w:val="28"/>
        </w:rPr>
        <w:t>.</w:t>
      </w:r>
    </w:p>
    <w:p>
      <w:pPr>
        <w:spacing w:before="0" w:after="0" w:line="280" w:lineRule="atLeast"/>
        <w:ind w:firstLine="540"/>
        <w:jc w:val="both"/>
      </w:pPr>
      <w:r>
        <w:rPr>
          <w:rFonts w:ascii="Times New Roman" w:eastAsia="Times New Roman" w:hAnsi="Times New Roman" w:cs="Times New Roman"/>
          <w:sz w:val="28"/>
          <w:szCs w:val="28"/>
        </w:rPr>
        <w:t xml:space="preserve">Показания свидетеля </w:t>
      </w:r>
      <w:r>
        <w:rPr>
          <w:rStyle w:val="cat-FIOgrp-21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оценивает критически, не подкрепленными объективными данными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либо иными доказателтсвами и данными им с целью защиты А.Ш. Мухаметшина для избежания наказания последнего.</w:t>
      </w:r>
    </w:p>
    <w:p>
      <w:pPr>
        <w:spacing w:before="0" w:after="0" w:line="280" w:lineRule="atLeast"/>
        <w:ind w:firstLine="540"/>
        <w:jc w:val="both"/>
      </w:pPr>
      <w:r>
        <w:rPr>
          <w:rFonts w:ascii="Times New Roman" w:eastAsia="Times New Roman" w:hAnsi="Times New Roman" w:cs="Times New Roman"/>
          <w:sz w:val="28"/>
          <w:szCs w:val="28"/>
        </w:rPr>
        <w:t xml:space="preserve">Довод о том, что протоколы составлены в с. Тюлячи, а не в </w:t>
      </w:r>
      <w:r>
        <w:rPr>
          <w:rStyle w:val="cat-Addressgrp-1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является основанием для признания их ненадлежащими доказательствами, поскольку они действительно составлены в с. Тюлячи, что подтверждается видеозаписью и показаниями свидетеля Р.Х. Назирова.</w:t>
      </w:r>
    </w:p>
    <w:p>
      <w:pPr>
        <w:spacing w:before="0" w:after="0" w:line="280" w:lineRule="atLeast"/>
        <w:ind w:firstLine="540"/>
        <w:jc w:val="both"/>
      </w:pPr>
      <w:r>
        <w:rPr>
          <w:rFonts w:ascii="Times New Roman" w:eastAsia="Times New Roman" w:hAnsi="Times New Roman" w:cs="Times New Roman"/>
          <w:sz w:val="28"/>
          <w:szCs w:val="28"/>
        </w:rPr>
        <w:t>Довод о том, что А.Ш. Мухаметшину не были разъяснены права опровергается видеозаписью, на которой видно, что лицо, составившее протокол об административном правонарушении разъяснило ему права, предусмотренные статьей 25.1 КоАП.</w:t>
      </w:r>
    </w:p>
    <w:p>
      <w:pPr>
        <w:spacing w:before="0" w:after="0" w:line="280" w:lineRule="atLeast"/>
        <w:ind w:firstLine="540"/>
        <w:jc w:val="both"/>
      </w:pPr>
      <w:r>
        <w:rPr>
          <w:rFonts w:ascii="Times New Roman" w:eastAsia="Times New Roman" w:hAnsi="Times New Roman" w:cs="Times New Roman"/>
          <w:sz w:val="28"/>
          <w:szCs w:val="28"/>
        </w:rPr>
        <w:t>Наличие исправлений в протоколе об административном правонарушении не свидетельствует о его ненаддлежащем заполнении или внесении исправлений без ведома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А.Ш. Мухаметшина. Указанные исправления были внесены в ходе его первичного составления в присутствии самого привлекаемого лица. Указанные исправления также содержатся и в копии протокола об административном правонарушении, выданной должностным лицом А.Ш. Мухаметшину. Иных исправлений после выдачи копии документа не вносилось. При таких обстоятельствах оснований для признания протокола об административном правонарушении ненадлежащим доказательством мировой судья не усматривает. </w:t>
      </w:r>
    </w:p>
    <w:p>
      <w:pPr>
        <w:spacing w:before="0" w:after="0" w:line="280" w:lineRule="atLeast"/>
        <w:ind w:firstLine="540"/>
        <w:jc w:val="both"/>
      </w:pPr>
      <w:r>
        <w:rPr>
          <w:rFonts w:ascii="Times New Roman" w:eastAsia="Times New Roman" w:hAnsi="Times New Roman" w:cs="Times New Roman"/>
          <w:sz w:val="28"/>
          <w:szCs w:val="28"/>
        </w:rPr>
        <w:t>Оснований полагать, что работники автомобильной инспекции, исполняя свои должностные обязанности, совершили неправомерные действия и составили заведомо ложный протокол, у суда не имеется.</w:t>
      </w:r>
    </w:p>
    <w:p>
      <w:pPr>
        <w:spacing w:before="0" w:after="0" w:line="280" w:lineRule="atLeast"/>
        <w:ind w:firstLine="540"/>
        <w:jc w:val="both"/>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приходит к выводу о наличии в действиях </w:t>
      </w:r>
      <w:r>
        <w:rPr>
          <w:rFonts w:ascii="Times New Roman" w:eastAsia="Times New Roman" w:hAnsi="Times New Roman" w:cs="Times New Roman"/>
          <w:sz w:val="28"/>
          <w:szCs w:val="28"/>
        </w:rPr>
        <w:t>А.Ш. Мухаметшин</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состава административного правонарушения, предусмотренного частью 1 статьи 12.26 Кодекса Российской Федерации об административных правонарушениях. </w:t>
      </w:r>
    </w:p>
    <w:p>
      <w:pPr>
        <w:spacing w:before="0" w:after="0" w:line="280" w:lineRule="atLeast"/>
        <w:ind w:firstLine="540"/>
        <w:jc w:val="both"/>
      </w:pPr>
      <w:r>
        <w:rPr>
          <w:rFonts w:ascii="Times New Roman" w:eastAsia="Times New Roman" w:hAnsi="Times New Roman" w:cs="Times New Roman"/>
          <w:sz w:val="28"/>
          <w:szCs w:val="28"/>
        </w:rPr>
        <w:t>При назначении наказания суд учитывает личность правонарушителя,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тяжесть совершенного правонарушения,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 xml:space="preserve"> смягчающих 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отягчающих обстоятельств, </w:t>
      </w:r>
      <w:r>
        <w:rPr>
          <w:rFonts w:ascii="Times New Roman" w:eastAsia="Times New Roman" w:hAnsi="Times New Roman" w:cs="Times New Roman"/>
          <w:sz w:val="28"/>
          <w:szCs w:val="28"/>
        </w:rPr>
        <w:t>а также все обстоятельства дела.</w:t>
      </w:r>
      <w:r>
        <w:rPr>
          <w:rFonts w:ascii="Times New Roman" w:eastAsia="Times New Roman" w:hAnsi="Times New Roman" w:cs="Times New Roman"/>
          <w:sz w:val="28"/>
          <w:szCs w:val="28"/>
        </w:rPr>
        <w:t xml:space="preserve">  </w:t>
      </w:r>
    </w:p>
    <w:p>
      <w:pPr>
        <w:spacing w:before="0" w:after="0" w:line="280" w:lineRule="atLeast"/>
        <w:ind w:firstLine="540"/>
        <w:jc w:val="both"/>
      </w:pPr>
      <w:r>
        <w:rPr>
          <w:rFonts w:ascii="Times New Roman" w:eastAsia="Times New Roman" w:hAnsi="Times New Roman" w:cs="Times New Roman"/>
          <w:sz w:val="28"/>
          <w:szCs w:val="28"/>
        </w:rPr>
        <w:t xml:space="preserve">Руководствуясь статьями 29.10, 30.1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мировой судья</w:t>
      </w:r>
    </w:p>
    <w:p>
      <w:pPr>
        <w:spacing w:before="0" w:after="0" w:line="280" w:lineRule="atLeast"/>
        <w:ind w:firstLine="540"/>
        <w:jc w:val="both"/>
      </w:pPr>
    </w:p>
    <w:p>
      <w:pPr>
        <w:spacing w:before="0" w:after="0" w:line="280" w:lineRule="atLeast"/>
        <w:jc w:val="center"/>
      </w:pPr>
      <w:r>
        <w:rPr>
          <w:rFonts w:ascii="Times New Roman" w:eastAsia="Times New Roman" w:hAnsi="Times New Roman" w:cs="Times New Roman"/>
          <w:sz w:val="28"/>
          <w:szCs w:val="28"/>
        </w:rPr>
        <w:t>ПОСТАНОВИЛ:</w:t>
      </w:r>
    </w:p>
    <w:p>
      <w:pPr>
        <w:spacing w:before="0" w:after="0" w:line="280" w:lineRule="atLeast"/>
        <w:ind w:firstLine="540"/>
        <w:jc w:val="center"/>
      </w:pPr>
    </w:p>
    <w:p>
      <w:pPr>
        <w:spacing w:before="0" w:after="0" w:line="280" w:lineRule="atLeast"/>
        <w:ind w:firstLine="540"/>
        <w:jc w:val="both"/>
      </w:pPr>
      <w:r>
        <w:rPr>
          <w:rFonts w:ascii="Times New Roman" w:eastAsia="Times New Roman" w:hAnsi="Times New Roman" w:cs="Times New Roman"/>
          <w:sz w:val="28"/>
          <w:szCs w:val="28"/>
        </w:rPr>
        <w:t>Алмаза Шамилевича Мухаметшина</w:t>
      </w:r>
      <w:r>
        <w:rPr>
          <w:rFonts w:ascii="Times New Roman" w:eastAsia="Times New Roman" w:hAnsi="Times New Roman" w:cs="Times New Roman"/>
          <w:sz w:val="28"/>
          <w:szCs w:val="28"/>
        </w:rPr>
        <w:t xml:space="preserve">, </w:t>
      </w:r>
      <w:r>
        <w:rPr>
          <w:rStyle w:val="cat-PassportDatagrp-26rplc-6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частью 1 статьи 12.26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назначить наказание в виде штрафа в размере тридцати тысяч рублей с лишением права управления транспортными средствами </w:t>
      </w:r>
      <w:r>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1 (один) год 6 (шесть) месяцев.</w:t>
      </w:r>
      <w:r>
        <w:rPr>
          <w:rFonts w:ascii="Times New Roman" w:eastAsia="Times New Roman" w:hAnsi="Times New Roman" w:cs="Times New Roman"/>
          <w:sz w:val="28"/>
          <w:szCs w:val="28"/>
        </w:rPr>
        <w:t xml:space="preserve">   </w:t>
      </w:r>
    </w:p>
    <w:p>
      <w:pPr>
        <w:spacing w:before="0" w:after="0" w:line="280" w:lineRule="atLeast"/>
        <w:ind w:firstLine="540"/>
        <w:jc w:val="both"/>
      </w:pPr>
      <w:r>
        <w:rPr>
          <w:rFonts w:ascii="Times New Roman" w:eastAsia="Times New Roman" w:hAnsi="Times New Roman" w:cs="Times New Roman"/>
          <w:sz w:val="28"/>
          <w:szCs w:val="28"/>
        </w:rPr>
        <w:t>Штраф уплатить в течение 60 дней со дня вступления постановления в законную силу (получатель УФК по РТ (УГИБДД МВД по РТ) Банк ГРКЦ НБ РТ ИНН 1654002946, КПП 165945001</w:t>
      </w:r>
      <w:r>
        <w:rPr>
          <w:rFonts w:ascii="Times New Roman" w:eastAsia="Times New Roman" w:hAnsi="Times New Roman" w:cs="Times New Roman"/>
          <w:sz w:val="28"/>
          <w:szCs w:val="28"/>
        </w:rPr>
        <w:t>, р/с 03100643000000011100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w:t>
      </w:r>
      <w:r>
        <w:rPr>
          <w:rFonts w:ascii="Times New Roman" w:eastAsia="Times New Roman" w:hAnsi="Times New Roman" w:cs="Times New Roman"/>
          <w:sz w:val="28"/>
          <w:szCs w:val="28"/>
        </w:rPr>
        <w:t>р/с 4010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810</w:t>
      </w:r>
      <w:r>
        <w:rPr>
          <w:rFonts w:ascii="Times New Roman" w:eastAsia="Times New Roman" w:hAnsi="Times New Roman" w:cs="Times New Roman"/>
          <w:sz w:val="28"/>
          <w:szCs w:val="28"/>
        </w:rPr>
        <w:t>445370000079</w:t>
      </w:r>
      <w:r>
        <w:rPr>
          <w:rFonts w:ascii="Times New Roman" w:eastAsia="Times New Roman" w:hAnsi="Times New Roman" w:cs="Times New Roman"/>
          <w:sz w:val="28"/>
          <w:szCs w:val="28"/>
        </w:rPr>
        <w:t xml:space="preserve"> БИК 049205001 КБК 188116</w:t>
      </w:r>
      <w:r>
        <w:rPr>
          <w:rFonts w:ascii="Times New Roman" w:eastAsia="Times New Roman" w:hAnsi="Times New Roman" w:cs="Times New Roman"/>
          <w:sz w:val="28"/>
          <w:szCs w:val="28"/>
        </w:rPr>
        <w:t>0112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010001140</w:t>
      </w:r>
      <w:r>
        <w:rPr>
          <w:rFonts w:ascii="Times New Roman" w:eastAsia="Times New Roman" w:hAnsi="Times New Roman" w:cs="Times New Roman"/>
          <w:sz w:val="28"/>
          <w:szCs w:val="28"/>
        </w:rPr>
        <w:t xml:space="preserve"> ОКТМО 92</w:t>
      </w: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445</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162</w:t>
      </w:r>
      <w:r>
        <w:rPr>
          <w:rFonts w:ascii="Times New Roman" w:eastAsia="Times New Roman" w:hAnsi="Times New Roman" w:cs="Times New Roman"/>
          <w:sz w:val="28"/>
          <w:szCs w:val="28"/>
        </w:rPr>
        <w:t>225300</w:t>
      </w:r>
      <w:r>
        <w:rPr>
          <w:rFonts w:ascii="Times New Roman" w:eastAsia="Times New Roman" w:hAnsi="Times New Roman" w:cs="Times New Roman"/>
          <w:sz w:val="28"/>
          <w:szCs w:val="28"/>
        </w:rPr>
        <w:t>0001008</w:t>
      </w:r>
      <w:r>
        <w:rPr>
          <w:rFonts w:ascii="Times New Roman" w:eastAsia="Times New Roman" w:hAnsi="Times New Roman" w:cs="Times New Roman"/>
          <w:sz w:val="28"/>
          <w:szCs w:val="28"/>
        </w:rPr>
        <w:t>).</w:t>
      </w:r>
    </w:p>
    <w:p>
      <w:pPr>
        <w:spacing w:before="0" w:after="0" w:line="280" w:lineRule="atLeast"/>
        <w:ind w:firstLine="540"/>
        <w:jc w:val="both"/>
      </w:pPr>
      <w:r>
        <w:rPr>
          <w:rFonts w:ascii="Times New Roman" w:eastAsia="Times New Roman" w:hAnsi="Times New Roman" w:cs="Times New Roman"/>
          <w:sz w:val="28"/>
          <w:szCs w:val="28"/>
        </w:rPr>
        <w:t xml:space="preserve">Срок административного наказания в виде лишения права управления транспортными средствами исчисляется со дня сдачи </w:t>
      </w:r>
      <w:r>
        <w:rPr>
          <w:rFonts w:ascii="Times New Roman" w:eastAsia="Times New Roman" w:hAnsi="Times New Roman" w:cs="Times New Roman"/>
          <w:sz w:val="28"/>
          <w:szCs w:val="28"/>
        </w:rPr>
        <w:t>А.Ш. Мухаметшин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либо изъятия у него водительского удостоверения, а равно получения органом, исполняющим этот вид административного наказания, заявления об утрате указанного документа.</w:t>
      </w:r>
    </w:p>
    <w:p>
      <w:pPr>
        <w:spacing w:before="0" w:after="0" w:line="280" w:lineRule="atLeast"/>
        <w:ind w:firstLine="540"/>
        <w:jc w:val="both"/>
      </w:pPr>
      <w:r>
        <w:rPr>
          <w:rFonts w:ascii="Times New Roman" w:eastAsia="Times New Roman" w:hAnsi="Times New Roman" w:cs="Times New Roman"/>
          <w:sz w:val="28"/>
          <w:szCs w:val="28"/>
        </w:rPr>
        <w:t>Копию постановления для исполнения направить начальнику ОГИБДД отделения МВД России по Тюлячинскому району для исполнения.</w:t>
      </w:r>
    </w:p>
    <w:p>
      <w:pPr>
        <w:spacing w:before="0" w:after="0" w:line="280" w:lineRule="atLeast"/>
        <w:ind w:firstLine="540"/>
        <w:jc w:val="both"/>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в Тюлячинский районный суд Республики Татарстан.</w:t>
      </w:r>
    </w:p>
    <w:p>
      <w:pPr>
        <w:spacing w:before="0" w:after="0" w:line="280" w:lineRule="atLeast"/>
        <w:ind w:firstLine="540"/>
        <w:jc w:val="both"/>
      </w:pPr>
    </w:p>
    <w:p>
      <w:pPr>
        <w:spacing w:before="0" w:after="0" w:line="280" w:lineRule="atLeast"/>
        <w:ind w:firstLine="540"/>
      </w:pPr>
    </w:p>
    <w:p>
      <w:pPr>
        <w:spacing w:before="0" w:after="0" w:line="280" w:lineRule="atLeast"/>
        <w:ind w:firstLine="540"/>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 Н. Салехов</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5rplc-8">
    <w:name w:val="cat-PassportData grp-25 rplc-8"/>
    <w:basedOn w:val="DefaultParagraphFont"/>
  </w:style>
  <w:style w:type="character" w:customStyle="1" w:styleId="cat-Addressgrp-3rplc-9">
    <w:name w:val="cat-Address grp-3 rplc-9"/>
    <w:basedOn w:val="DefaultParagraphFont"/>
  </w:style>
  <w:style w:type="character" w:customStyle="1" w:styleId="cat-UserDefined609456334grp-40rplc-13">
    <w:name w:val="cat-UserDefined609456334 grp-40 rplc-13"/>
    <w:basedOn w:val="DefaultParagraphFont"/>
  </w:style>
  <w:style w:type="character" w:customStyle="1" w:styleId="cat-Addressgrp-6rplc-15">
    <w:name w:val="cat-Address grp-6 rplc-15"/>
    <w:basedOn w:val="DefaultParagraphFont"/>
  </w:style>
  <w:style w:type="character" w:customStyle="1" w:styleId="cat-UserDefined774997283grp-41rplc-16">
    <w:name w:val="cat-UserDefined774997283 grp-41 rplc-16"/>
    <w:basedOn w:val="DefaultParagraphFont"/>
  </w:style>
  <w:style w:type="character" w:customStyle="1" w:styleId="cat-CarNumbergrp-29rplc-17">
    <w:name w:val="cat-CarNumber grp-29 rplc-17"/>
    <w:basedOn w:val="DefaultParagraphFont"/>
  </w:style>
  <w:style w:type="character" w:customStyle="1" w:styleId="cat-FIOgrp-21rplc-37">
    <w:name w:val="cat-FIO grp-21 rplc-37"/>
    <w:basedOn w:val="DefaultParagraphFont"/>
  </w:style>
  <w:style w:type="character" w:customStyle="1" w:styleId="cat-UserDefined-249625009grp-42rplc-39">
    <w:name w:val="cat-UserDefined-249625009 grp-42 rplc-39"/>
    <w:basedOn w:val="DefaultParagraphFont"/>
  </w:style>
  <w:style w:type="character" w:customStyle="1" w:styleId="cat-UserDefined774997283grp-41rplc-41">
    <w:name w:val="cat-UserDefined774997283 grp-41 rplc-41"/>
    <w:basedOn w:val="DefaultParagraphFont"/>
  </w:style>
  <w:style w:type="character" w:customStyle="1" w:styleId="cat-Addressgrp-9rplc-47">
    <w:name w:val="cat-Address grp-9 rplc-47"/>
    <w:basedOn w:val="DefaultParagraphFont"/>
  </w:style>
  <w:style w:type="character" w:customStyle="1" w:styleId="cat-UserDefined-249625009grp-42rplc-48">
    <w:name w:val="cat-UserDefined-249625009 grp-42 rplc-48"/>
    <w:basedOn w:val="DefaultParagraphFont"/>
  </w:style>
  <w:style w:type="character" w:customStyle="1" w:styleId="cat-Addressgrp-9rplc-49">
    <w:name w:val="cat-Address grp-9 rplc-49"/>
    <w:basedOn w:val="DefaultParagraphFont"/>
  </w:style>
  <w:style w:type="character" w:customStyle="1" w:styleId="cat-FIOgrp-21rplc-57">
    <w:name w:val="cat-FIO grp-21 rplc-57"/>
    <w:basedOn w:val="DefaultParagraphFont"/>
  </w:style>
  <w:style w:type="character" w:customStyle="1" w:styleId="cat-Addressgrp-11rplc-60">
    <w:name w:val="cat-Address grp-11 rplc-60"/>
    <w:basedOn w:val="DefaultParagraphFont"/>
  </w:style>
  <w:style w:type="character" w:customStyle="1" w:styleId="cat-PassportDatagrp-26rplc-69">
    <w:name w:val="cat-PassportData grp-26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E26F3529880258AA07273F41D96FD4348D78BF50CCB0ED4FE415DD8AB025573D073504A81EFE2714B75L" TargetMode="External" /><Relationship Id="rId11" Type="http://schemas.openxmlformats.org/officeDocument/2006/relationships/hyperlink" Target="consultantplus://offline/ref=5E26F3529880258AA07273F41D96FD4348D78BF50CCB0ED4FE415DD8AB4072L"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F324A6B9D4CF96861688985C1355D79311C3D7FAF198AD7E401C3AB6BCA30CEF478AE9BCEFED3O" TargetMode="External" /><Relationship Id="rId5" Type="http://schemas.openxmlformats.org/officeDocument/2006/relationships/hyperlink" Target="consultantplus://offline/ref=88FF3FCD269DA9F960D8B6082E772B105FCD8C2E8984E854F3462CC389F4268DA1B577B30E0Eq2DFO" TargetMode="External" /><Relationship Id="rId6" Type="http://schemas.openxmlformats.org/officeDocument/2006/relationships/hyperlink" Target="consultantplus://offline/ref=1F324A6B9D4CF96861688985C1355D79311C3B7EAE1F8AD7E401C3AB6BCA30CEF478AE9BC8EAB3BAF4DEO" TargetMode="External" /><Relationship Id="rId7" Type="http://schemas.openxmlformats.org/officeDocument/2006/relationships/hyperlink" Target="consultantplus://offline/ref=1F324A6B9D4CF96861688985C1355D79311C3B7EA91B8AD7E401C3AB6BCA30CEF478AE9ECBE8FBD3O" TargetMode="External" /><Relationship Id="rId8" Type="http://schemas.openxmlformats.org/officeDocument/2006/relationships/hyperlink" Target="consultantplus://offline/ref=1F324A6B9D4CF96861688985C1355D79311C3B7EA91B8AD7E401C3AB6BCA30CEF478AE9BC8E8B7BFF4D3O" TargetMode="External" /><Relationship Id="rId9" Type="http://schemas.openxmlformats.org/officeDocument/2006/relationships/hyperlink" Target="consultantplus://offline/ref=F09C9CB028BB2A92B27EED7A1EB5A25B5928AB042A2E75F99AB7ADEA9215B8ED23A97FBD39r1CE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