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0489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Рамиля Мунировича 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UserDefined156106486grp-23rplc-10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складском помещении магазина «</w:t>
      </w:r>
      <w:r>
        <w:rPr>
          <w:rStyle w:val="cat-UserDefined889814191grp-24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возникшей ссоры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 душить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выворачивать ей руки,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последняя испытала физическую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, извинился перед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более таких действий со своей стороны он не допустит.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на складе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</w:t>
      </w:r>
      <w:r>
        <w:rPr>
          <w:rStyle w:val="cat-UserDefined889814191grp-24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» Р.М. Мухаметов пытался с ней поговорить, был на взводе</w:t>
      </w:r>
      <w:r>
        <w:rPr>
          <w:rFonts w:ascii="Times New Roman" w:eastAsia="Times New Roman" w:hAnsi="Times New Roman" w:cs="Times New Roman"/>
          <w:sz w:val="28"/>
          <w:szCs w:val="28"/>
        </w:rPr>
        <w:t>, возникла ссора,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душить и выкручивать рук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содержащим сведения об обстоятельствах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сообщением о происшествии от 12.04.2022,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признанием вины сам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множественная гиперемия обоих плечевых областей и предплечий, гематомы и ссадины лучезарных суставов обеих кистей, лица, ушиб верхних конечностей, ушиб шейной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не причинившие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Совершая иные насильственные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исключающих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мягчающим обстоятельством мировой судья признает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Рамиля Мунировича Мухаметова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60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156106486grp-23rplc-10">
    <w:name w:val="cat-UserDefined156106486 grp-23 rplc-10"/>
    <w:basedOn w:val="DefaultParagraphFont"/>
  </w:style>
  <w:style w:type="character" w:customStyle="1" w:styleId="cat-UserDefined889814191grp-24rplc-14">
    <w:name w:val="cat-UserDefined889814191 grp-24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UserDefined889814191grp-24rplc-19">
    <w:name w:val="cat-UserDefined889814191 grp-24 rplc-19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PassportDatagrp-19rplc-34">
    <w:name w:val="cat-PassportData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