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-1140985316grp-21rplc-8"/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1881011622011908</w:t>
      </w:r>
      <w:r>
        <w:rPr>
          <w:rFonts w:ascii="Times New Roman" w:eastAsia="Times New Roman" w:hAnsi="Times New Roman" w:cs="Times New Roman"/>
          <w:sz w:val="28"/>
          <w:szCs w:val="28"/>
        </w:rPr>
        <w:t>6612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02.</w:t>
      </w:r>
      <w:r>
        <w:rPr>
          <w:rFonts w:ascii="Times New Roman" w:eastAsia="Times New Roman" w:hAnsi="Times New Roman" w:cs="Times New Roman"/>
          <w:sz w:val="28"/>
          <w:szCs w:val="28"/>
        </w:rPr>
        <w:t>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</w:t>
      </w:r>
      <w:r>
        <w:rPr>
          <w:rFonts w:ascii="Times New Roman" w:eastAsia="Times New Roman" w:hAnsi="Times New Roman" w:cs="Times New Roman"/>
          <w:sz w:val="28"/>
          <w:szCs w:val="28"/>
        </w:rPr>
        <w:t>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обществом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.01.2022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было обжаловано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-1140985316grp-21rplc-31"/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(одна тысяча)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(р\с-40102810445370000079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8543</w:t>
      </w:r>
      <w:r>
        <w:rPr>
          <w:rFonts w:ascii="Times New Roman" w:eastAsia="Times New Roman" w:hAnsi="Times New Roman" w:cs="Times New Roman"/>
          <w:sz w:val="28"/>
          <w:szCs w:val="28"/>
        </w:rPr>
        <w:t>350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 w:line="240" w:lineRule="atLeast"/>
        <w:ind w:firstLine="540"/>
      </w:pPr>
    </w:p>
    <w:p>
      <w:pPr>
        <w:spacing w:before="0" w:after="0" w:line="240" w:lineRule="atLeast"/>
        <w:ind w:firstLine="540"/>
      </w:pPr>
    </w:p>
    <w:p>
      <w:pPr>
        <w:spacing w:before="0" w:after="0" w:line="240" w:lineRule="atLeast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-1140985316grp-21rplc-8">
    <w:name w:val="cat-UserDefined-1140985316 grp-21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-1140985316grp-21rplc-31">
    <w:name w:val="cat-UserDefined-1140985316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19857D7BFED03D03678AF6E40BF50BAB99C1A6CF92399mFyFI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