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Айдара Маннуровича Хазеева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на ПМК трактористом,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1358125322grp-3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Style w:val="cat-UserDefined577903103grp-31rplc-16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753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Айдара Маннуровича Хазеева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18810416222530014</w:t>
      </w:r>
      <w:r>
        <w:rPr>
          <w:rFonts w:ascii="Times New Roman" w:eastAsia="Times New Roman" w:hAnsi="Times New Roman" w:cs="Times New Roman"/>
          <w:sz w:val="28"/>
          <w:szCs w:val="28"/>
        </w:rPr>
        <w:t>962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А.М. Хазеев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1358125322grp-30rplc-13">
    <w:name w:val="cat-UserDefined1358125322 grp-30 rplc-13"/>
    <w:basedOn w:val="DefaultParagraphFont"/>
  </w:style>
  <w:style w:type="character" w:customStyle="1" w:styleId="cat-UserDefined577903103grp-31rplc-16">
    <w:name w:val="cat-UserDefined577903103 grp-31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PassportDatagrp-17rplc-37">
    <w:name w:val="cat-PassportData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