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0180-01-2022-000196-23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Дамира Анасовича Хабибрахманова,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OrganizationNamegrp-1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директором которого является Д.А. Хабибрахманов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филиал № 8 ГУ-РО ФСС РФ по РТ расчет по начисленным и уплаченным страховым взносам за 2020 год.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25.01.2021, однако расчеты представлены 15.04.2021.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Д.А. Хабибрахманов совершил административное правонарушение, предусмотренное частью 2 статьи 15.33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Д.А. Хабибрахманов на рассмотрение дела не явился, о времени и месте рассмотрения дела извещен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Хабибрахманов представил отзыв, в котором указал, что 09.07.2021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Style w:val="cat-OrganizationNamegrp-18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прекратила свою деятельность, чем и было обусловлена невозможность своевременного предоставления расчета по начисленным и уплаченным страховым взносам за 2020 год.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пришел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 расчет по начисленным и уплаченным страховым взносам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 </w:t>
      </w:r>
      <w:r>
        <w:rPr>
          <w:rStyle w:val="cat-OrganizationNamegrp-18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представлен, расчет по начисленным и уплаченным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25.01.2021, однако расчеты были представлены 15.04.2021.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свидетельствует о совершении руководителем </w:t>
      </w:r>
      <w:r>
        <w:rPr>
          <w:rStyle w:val="cat-OrganizationNamegrp-18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Д.А. Хабибрахманова являются: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.02.20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выписка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08.02.2022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 установленной и доказанной вину Д.А. Хабибрахманова.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 Д.А. Хабибрахманова о том, что юридическое лицо не могло исполнить обязанность по предоставлению расчета по причине прекращения деятельности, несостоятелен, 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прекратило свою деятельность 09.07.2021, а рас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 по начисленным и уплаченным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был быть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25.01.2021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в период осуществления соей деятельности названным юридическим лицом.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все обстоятельства дела, личность правонарушителя, отягчающих и смягчающих обстоятельств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при назначении наказания мировой судья учитывает требования частей 1 и 3 статьи 4.1.1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которым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раздела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административное наказание в виде административного штрафа, вынесение предупреждения санкцией названной статьи не предусмотрено.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 дела об административном правонарушении не содержат сведений и доказательств причинения вреда или возникновения угрозы причинения вреда жизни и здоровью людей. 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 применению.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9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Д.А. Хабибрахманова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материалы дела не содержат. </w:t>
      </w: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 мировой судья приходит к выводу о необходимости замены привлекаемому лицу наказания в виде административного штрафа на предупреждение.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9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Дамира Анасовича Хабибрахманова, </w:t>
      </w:r>
      <w:r>
        <w:rPr>
          <w:rStyle w:val="cat-PassportDatagrp-17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15.33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объявить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8rplc-7">
    <w:name w:val="cat-OrganizationName grp-18 rplc-7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OrganizationNamegrp-18rplc-20">
    <w:name w:val="cat-OrganizationName grp-18 rplc-20"/>
    <w:basedOn w:val="DefaultParagraphFont"/>
  </w:style>
  <w:style w:type="character" w:customStyle="1" w:styleId="cat-OrganizationNamegrp-18rplc-24">
    <w:name w:val="cat-OrganizationName grp-18 rplc-24"/>
    <w:basedOn w:val="DefaultParagraphFont"/>
  </w:style>
  <w:style w:type="character" w:customStyle="1" w:styleId="cat-OrganizationNamegrp-18rplc-28">
    <w:name w:val="cat-OrganizationName grp-18 rplc-28"/>
    <w:basedOn w:val="DefaultParagraphFont"/>
  </w:style>
  <w:style w:type="character" w:customStyle="1" w:styleId="cat-OrganizationNamegrp-18rplc-34">
    <w:name w:val="cat-OrganizationName grp-18 rplc-34"/>
    <w:basedOn w:val="DefaultParagraphFont"/>
  </w:style>
  <w:style w:type="character" w:customStyle="1" w:styleId="cat-OrganizationNamegrp-19rplc-38">
    <w:name w:val="cat-OrganizationName grp-19 rplc-38"/>
    <w:basedOn w:val="DefaultParagraphFont"/>
  </w:style>
  <w:style w:type="character" w:customStyle="1" w:styleId="cat-OrganizationNamegrp-19rplc-40">
    <w:name w:val="cat-OrganizationName grp-19 rplc-40"/>
    <w:basedOn w:val="DefaultParagraphFont"/>
  </w:style>
  <w:style w:type="character" w:customStyle="1" w:styleId="cat-PassportDatagrp-17rplc-42">
    <w:name w:val="cat-PassportData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5E07506D44BD982F374959AFAEBB16A9C0636A2C1EE492C51B1E44503735CCACBDA7FEE791BFDz5K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5006FF885E0326CFEF21958ED6A8033B31D3A9104F2FDCBA876291A1A80C696C8BE4DE582E2740r829H" TargetMode="External" /><Relationship Id="rId5" Type="http://schemas.openxmlformats.org/officeDocument/2006/relationships/hyperlink" Target="consultantplus://offline/ref=5E26F3529880258AA07273F41D96FD4348D78BF50CCB0ED4FE415DD8AB025573D073504A81EFE2714B75L" TargetMode="External" /><Relationship Id="rId6" Type="http://schemas.openxmlformats.org/officeDocument/2006/relationships/hyperlink" Target="consultantplus://offline/ref=5E26F3529880258AA07273F41D96FD4348D78BF50CCB0ED4FE415DD8AB4072L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25E07506D44BD982F374959AFAEBB16A9C0636A2C1EE492C51B1E44503735CCACBDA7FE87B19D630FEz4K" TargetMode="External" /><Relationship Id="rId9" Type="http://schemas.openxmlformats.org/officeDocument/2006/relationships/hyperlink" Target="consultantplus://offline/ref=25E07506D44BD982F374959AFAEBB16A9C0636A2C1EE492C51B1E44503735CCACBDA7FEB7A1EFDzE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