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Гаяза Илиясовича Кашапова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621091</w:t>
      </w:r>
      <w:r>
        <w:rPr>
          <w:rFonts w:ascii="Times New Roman" w:eastAsia="Times New Roman" w:hAnsi="Times New Roman" w:cs="Times New Roman"/>
          <w:sz w:val="28"/>
          <w:szCs w:val="28"/>
        </w:rPr>
        <w:t>8661287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Г.И. Кашапов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дела,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Кашаповым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Г.И. Кашапову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Гаяза Илиясовича Кашапова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3277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