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Ильсура Каримулловича 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1621</w:t>
      </w:r>
      <w:r>
        <w:rPr>
          <w:rFonts w:ascii="Times New Roman" w:eastAsia="Times New Roman" w:hAnsi="Times New Roman" w:cs="Times New Roman"/>
          <w:sz w:val="28"/>
          <w:szCs w:val="28"/>
        </w:rPr>
        <w:t>2001753249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И.К. Зиннатуллин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И.К. 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Style w:val="cat-UserDefined-1080096614grp-22rplc-30"/>
          <w:rFonts w:ascii="Times New Roman" w:eastAsia="Times New Roman" w:hAnsi="Times New Roman" w:cs="Times New Roman"/>
          <w:sz w:val="28"/>
          <w:szCs w:val="28"/>
        </w:rPr>
        <w:t>И.К. Зиннатуллину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Ильсура Каримулловича Зиннатуллина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1080096614grp-22rplc-30">
    <w:name w:val="cat-UserDefined-1080096614 grp-22 rplc-30"/>
    <w:basedOn w:val="DefaultParagraphFont"/>
  </w:style>
  <w:style w:type="character" w:customStyle="1" w:styleId="cat-PassportDatagrp-16rplc-32">
    <w:name w:val="cat-PassportData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