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</w:t>
      </w:r>
      <w:r>
        <w:rPr>
          <w:rFonts w:ascii="Times New Roman" w:eastAsia="Times New Roman" w:hAnsi="Times New Roman" w:cs="Times New Roman"/>
          <w:sz w:val="28"/>
          <w:szCs w:val="28"/>
        </w:rPr>
        <w:t>16MS</w:t>
      </w:r>
      <w:r>
        <w:rPr>
          <w:rFonts w:ascii="Times New Roman" w:eastAsia="Times New Roman" w:hAnsi="Times New Roman" w:cs="Times New Roman"/>
          <w:sz w:val="28"/>
          <w:szCs w:val="28"/>
        </w:rPr>
        <w:t>0180-01-20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063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Советская, д. 40</w:t>
      </w:r>
    </w:p>
    <w:p>
      <w:pPr>
        <w:spacing w:before="0" w:after="120" w:line="280" w:lineRule="atLeast"/>
      </w:pPr>
    </w:p>
    <w:p>
      <w:pPr>
        <w:spacing w:before="0" w:after="12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5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Ришата </w:t>
      </w:r>
      <w:r>
        <w:rPr>
          <w:rFonts w:ascii="Times New Roman" w:eastAsia="Times New Roman" w:hAnsi="Times New Roman" w:cs="Times New Roman"/>
          <w:sz w:val="28"/>
          <w:szCs w:val="28"/>
        </w:rPr>
        <w:t>Ильша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овича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12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</w:t>
      </w:r>
      <w:r>
        <w:rPr>
          <w:rFonts w:ascii="Times New Roman" w:eastAsia="Times New Roman" w:hAnsi="Times New Roman" w:cs="Times New Roman"/>
          <w:sz w:val="28"/>
          <w:szCs w:val="28"/>
        </w:rPr>
        <w:t>011621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815954664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вступившим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Рахим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признан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Однако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0-дневный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ему штраф не уплатил.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 самым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Р.И. Рахимов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явился, о времени и месте рассмотрения дела извещен надлежащим образом.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Исходя из системного толкования вышеуказанных норм лицо, привлеченное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обязано в добровольном порядке уплатить штраф не позднее шестидесяти дней со дня вступления в силу постановления о наложении административного штрафа, и после истечения данного срока, в случае неуплаты штрафа, в его бездействии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29.11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ановление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Р.И. Рахимовым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указывающие на то, что постановление по делу об административном правонарушении было обжаловано в течение десяти суток со дня вручения или получения копии постановления, как это предусмотрено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30.3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материалах дела отсутствуют.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усматривается, что постановление от </w:t>
      </w:r>
      <w:r>
        <w:rPr>
          <w:rFonts w:ascii="Times New Roman" w:eastAsia="Times New Roman" w:hAnsi="Times New Roman" w:cs="Times New Roman"/>
          <w:sz w:val="28"/>
          <w:szCs w:val="28"/>
        </w:rPr>
        <w:t>15.08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исходя из положений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31.1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штраф должен был быть уплачен не позднее шестидесяти дней со дня вступления постановления в законную силу, то есть до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оплатил,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свидетельствует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>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оснований не доверять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суда нет.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</w:t>
      </w:r>
      <w:r>
        <w:rPr>
          <w:rFonts w:ascii="Times New Roman" w:eastAsia="Times New Roman" w:hAnsi="Times New Roman" w:cs="Times New Roman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за которое предусмотрена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совершенного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считает что в рассматриваемом случае,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Р.И. Рахимову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применения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иного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Ришата Ильшатовича Рахимова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3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6545197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суток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вручения или 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Тюлячинский районный суд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либо в тот же срок через мирового судью.</w:t>
      </w: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jc w:val="both"/>
      </w:pPr>
    </w:p>
    <w:p>
      <w:pPr>
        <w:spacing w:before="0" w:after="0" w:line="280" w:lineRule="atLeast"/>
        <w:ind w:firstLine="567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40" w:lineRule="atLeast"/>
        <w:ind w:firstLine="54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PassportDatagrp-17rplc-31">
    <w:name w:val="cat-PassportData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02B71CDAFCE9A7DF047F6857639EAAAC009CC591093C6D3C819A16F73F87FAD139D21BC45AyEI" TargetMode="External" /><Relationship Id="rId5" Type="http://schemas.openxmlformats.org/officeDocument/2006/relationships/hyperlink" Target="consultantplus://offline/ref=FC02B71CDAFCE9A7DF047F6857639EAAAC009CC591093C6D3C819A16F753yFI" TargetMode="External" /><Relationship Id="rId6" Type="http://schemas.openxmlformats.org/officeDocument/2006/relationships/hyperlink" Target="consultantplus://offline/ref=1C1B94F3275053EC2ED03284005DB634BA019857D7BFED03D03678AF6E40BF50BAB99C196DF8m2y2I" TargetMode="External" /><Relationship Id="rId7" Type="http://schemas.openxmlformats.org/officeDocument/2006/relationships/hyperlink" Target="consultantplus://offline/ref=1C1B94F3275053EC2ED03284005DB634BA0E9C56D0BEED03D03678AF6E40BF50BAB99C1A6CF92392mFy0I" TargetMode="External" /><Relationship Id="rId8" Type="http://schemas.openxmlformats.org/officeDocument/2006/relationships/hyperlink" Target="consultantplus://offline/ref=1C1B94F3275053EC2ED03284005DB634BA019857D7BFED03D03678AF6E40BF50BAB99C1A6CF92399mFyF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