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482C" w:rsidP="0063482C"/>
    <w:p w:rsidR="0063482C" w:rsidP="0063482C">
      <w:pPr>
        <w:pStyle w:val="Heading3"/>
        <w:jc w:val="right"/>
        <w:rPr>
          <w:sz w:val="28"/>
          <w:szCs w:val="28"/>
        </w:rPr>
      </w:pPr>
      <w:r>
        <w:rPr>
          <w:sz w:val="28"/>
          <w:szCs w:val="28"/>
        </w:rPr>
        <w:t>Дело № 5-252/2022</w:t>
      </w:r>
    </w:p>
    <w:p w:rsidR="0063482C" w:rsidP="0063482C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63482C" w:rsidP="0063482C">
      <w:pPr>
        <w:pStyle w:val="BodyText"/>
        <w:rPr>
          <w:szCs w:val="28"/>
        </w:rPr>
      </w:pPr>
      <w:r>
        <w:rPr>
          <w:szCs w:val="28"/>
        </w:rPr>
        <w:t xml:space="preserve">20 мая 2022 года                                                                                  г. Тетюши                </w:t>
      </w:r>
    </w:p>
    <w:p w:rsidR="0063482C" w:rsidP="0063482C">
      <w:pPr>
        <w:jc w:val="both"/>
        <w:rPr>
          <w:szCs w:val="28"/>
        </w:rPr>
      </w:pPr>
      <w:r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А.А., с участием лица, в отношении которого ведется производство по делу, Игнатьевой М.А., рассмотрев дело об административном правонарушении в отношении:</w:t>
      </w:r>
    </w:p>
    <w:p w:rsidR="0063482C" w:rsidP="0063482C">
      <w:pPr>
        <w:jc w:val="both"/>
        <w:rPr>
          <w:szCs w:val="28"/>
        </w:rPr>
      </w:pPr>
      <w:r>
        <w:rPr>
          <w:szCs w:val="28"/>
        </w:rPr>
        <w:t>Игнатьевой М</w:t>
      </w:r>
      <w:r>
        <w:rPr>
          <w:szCs w:val="28"/>
        </w:rPr>
        <w:t>.</w:t>
      </w:r>
      <w:r>
        <w:rPr>
          <w:szCs w:val="28"/>
        </w:rPr>
        <w:t>А</w:t>
      </w:r>
      <w:r>
        <w:rPr>
          <w:szCs w:val="28"/>
        </w:rPr>
        <w:t>.,</w:t>
      </w:r>
      <w:r>
        <w:rPr>
          <w:szCs w:val="28"/>
        </w:rPr>
        <w:t xml:space="preserve"> </w:t>
      </w:r>
      <w:r w:rsidRPr="0063482C">
        <w:rPr>
          <w:szCs w:val="28"/>
        </w:rPr>
        <w:t>&lt;данные изъяты&gt;</w:t>
      </w:r>
      <w:r>
        <w:rPr>
          <w:szCs w:val="28"/>
        </w:rPr>
        <w:t xml:space="preserve">года рождения, </w:t>
      </w:r>
    </w:p>
    <w:p w:rsidR="0063482C" w:rsidP="0063482C">
      <w:pPr>
        <w:jc w:val="both"/>
        <w:rPr>
          <w:szCs w:val="28"/>
        </w:rPr>
      </w:pPr>
      <w:r>
        <w:rPr>
          <w:szCs w:val="28"/>
        </w:rPr>
        <w:t>проживающей</w:t>
      </w:r>
      <w:r>
        <w:rPr>
          <w:szCs w:val="28"/>
        </w:rPr>
        <w:t xml:space="preserve"> по адресу: </w:t>
      </w:r>
      <w:r w:rsidRPr="0063482C">
        <w:rPr>
          <w:szCs w:val="28"/>
        </w:rPr>
        <w:t>&lt;данные изъяты&gt;</w:t>
      </w:r>
      <w:r>
        <w:rPr>
          <w:szCs w:val="28"/>
        </w:rPr>
        <w:t>,</w:t>
      </w:r>
      <w:r w:rsidRPr="00FD7F4C">
        <w:t xml:space="preserve"> </w:t>
      </w:r>
    </w:p>
    <w:p w:rsidR="0063482C" w:rsidP="0063482C">
      <w:pPr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>
        <w:rPr>
          <w:b/>
          <w:szCs w:val="28"/>
        </w:rPr>
        <w:t>:</w:t>
      </w:r>
    </w:p>
    <w:p w:rsidR="0063482C" w:rsidRPr="005C676D" w:rsidP="0063482C">
      <w:pPr>
        <w:jc w:val="both"/>
      </w:pPr>
      <w:r>
        <w:t xml:space="preserve">      </w:t>
      </w:r>
      <w:r>
        <w:t xml:space="preserve">Игнатьева М.А. 20 мая 2022 года в 10 часов 15 минут возле дома № 24 по ул. Некрасова г. Тетюши Республики Татарстан находилась в состоянии опьянения, оскорбляющем человеческое достоинство и общественную нравственность: имела невнятную речь, резкий запах алкоголя изо рта, неопрятный внешний вид, шаткую походку, </w:t>
      </w:r>
      <w:r w:rsidRPr="00801EDB">
        <w:t>тем самым совершил</w:t>
      </w:r>
      <w:r>
        <w:t>а</w:t>
      </w:r>
      <w:r w:rsidRPr="00801EDB">
        <w:t xml:space="preserve"> административное правонарушение, предусмотренное </w:t>
      </w:r>
      <w:r>
        <w:t xml:space="preserve">статьей 20.21 </w:t>
      </w:r>
      <w:r w:rsidRPr="00801EDB">
        <w:t xml:space="preserve"> Кодекса РФ об административных правонарушениях.</w:t>
      </w:r>
    </w:p>
    <w:p w:rsidR="0063482C" w:rsidP="0063482C">
      <w:pPr>
        <w:pStyle w:val="BodyText"/>
        <w:rPr>
          <w:szCs w:val="28"/>
        </w:rPr>
      </w:pPr>
      <w:r>
        <w:rPr>
          <w:szCs w:val="28"/>
        </w:rPr>
        <w:t xml:space="preserve">      Игнатьева М.А. при рассмотрении дела пояснила, что свою вину не отрицает, с протоколом согласна. </w:t>
      </w:r>
    </w:p>
    <w:p w:rsidR="0063482C" w:rsidRPr="00801EDB" w:rsidP="0063482C">
      <w:pPr>
        <w:pStyle w:val="BodyText"/>
        <w:rPr>
          <w:szCs w:val="28"/>
        </w:rPr>
      </w:pPr>
      <w:r>
        <w:rPr>
          <w:szCs w:val="28"/>
        </w:rPr>
        <w:t xml:space="preserve">      Выслушав Игнатьеву М.А., исследовав материалы дела, суд приходит к следующему выводу.</w:t>
      </w:r>
      <w:r w:rsidRPr="00801EDB">
        <w:rPr>
          <w:szCs w:val="28"/>
        </w:rPr>
        <w:t xml:space="preserve"> </w:t>
      </w:r>
    </w:p>
    <w:p w:rsidR="0063482C" w:rsidP="0063482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Норма статьи 20.21 Кодекса РФ об административных правонарушениях</w:t>
      </w:r>
      <w:r w:rsidRPr="00801EDB">
        <w:rPr>
          <w:szCs w:val="28"/>
        </w:rPr>
        <w:t xml:space="preserve"> предусматривает административную ответственность за</w:t>
      </w:r>
      <w:r>
        <w:rPr>
          <w:szCs w:val="28"/>
        </w:rPr>
        <w:t xml:space="preserve">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63482C" w:rsidRPr="00801EDB" w:rsidP="0063482C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Вина Игнатьевой М.А. в совершении указанного правонарушения подтверждается протоколом об административном правонарушении от 20 мая 2022 года; рапортом участкового уполномоченного полиции отдела МВД России по Тетюшскому району Филиппова А.Н.; протоколом о направлении на медицинское освидетельствование; материалами </w:t>
      </w:r>
      <w:r>
        <w:rPr>
          <w:szCs w:val="28"/>
        </w:rPr>
        <w:t>фотофиксации</w:t>
      </w:r>
      <w:r>
        <w:rPr>
          <w:szCs w:val="28"/>
        </w:rPr>
        <w:t xml:space="preserve"> правонарушения; письменным объяснением Кузнецова И.В.; справкой о наличии административных взысканий.</w:t>
      </w:r>
    </w:p>
    <w:p w:rsidR="0063482C" w:rsidP="0063482C">
      <w:pPr>
        <w:autoSpaceDE w:val="0"/>
        <w:autoSpaceDN w:val="0"/>
        <w:adjustRightInd w:val="0"/>
        <w:jc w:val="both"/>
      </w:pPr>
      <w:r>
        <w:t xml:space="preserve">      </w:t>
      </w:r>
      <w:r w:rsidRPr="00801EDB">
        <w:t xml:space="preserve">Нарушений прав </w:t>
      </w:r>
      <w:r>
        <w:t>Игнатьевой М.А., предусмотренных статьей 25.1 Кодекса РФ об административных правонарушениях</w:t>
      </w:r>
      <w:r w:rsidRPr="00801EDB">
        <w:t>, при составлении администра</w:t>
      </w:r>
      <w:r>
        <w:t>тивного материала не допущено</w:t>
      </w:r>
      <w:r w:rsidRPr="00801EDB">
        <w:t>. Протокол об административном правонарушен</w:t>
      </w:r>
      <w:r>
        <w:t>ии соответствует требованиям статьи</w:t>
      </w:r>
      <w:r w:rsidRPr="00801EDB">
        <w:t> 28.2 К</w:t>
      </w:r>
      <w:r>
        <w:t>одекса РФ об административных правонарушениях</w:t>
      </w:r>
      <w:r w:rsidRPr="00801EDB">
        <w:t>.</w:t>
      </w:r>
    </w:p>
    <w:p w:rsidR="0063482C" w:rsidP="0063482C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Обстоятельств, смягчающих и отягчающих ответственность, не имеется. </w:t>
      </w:r>
    </w:p>
    <w:p w:rsidR="0063482C" w:rsidRPr="00801EDB" w:rsidP="0063482C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20 мая 2022 года в 10 часов 42 минуты Игнатьева М.А. была доставлена в отдел полиции в связи с совершением административного правонарушения, в 11 часов 45 минут того же дня в отношении нее составлен протокол об административном задержании.</w:t>
      </w:r>
    </w:p>
    <w:p w:rsidR="0063482C" w:rsidRPr="00801EDB" w:rsidP="0063482C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 xml:space="preserve">Учитывая </w:t>
      </w:r>
      <w:r>
        <w:rPr>
          <w:szCs w:val="28"/>
        </w:rPr>
        <w:t xml:space="preserve">характер и </w:t>
      </w:r>
      <w:r w:rsidRPr="00801EDB">
        <w:rPr>
          <w:szCs w:val="28"/>
        </w:rPr>
        <w:t>обстоятельства совершенного пр</w:t>
      </w:r>
      <w:r>
        <w:rPr>
          <w:szCs w:val="28"/>
        </w:rPr>
        <w:t>авонарушения; личность правонарушителя, ее семейное и имущественное положение,</w:t>
      </w:r>
      <w:r w:rsidRPr="005D1FDF">
        <w:t xml:space="preserve"> </w:t>
      </w:r>
      <w:r>
        <w:t xml:space="preserve">суд приходит к выводу, что применение к Игнатьевой М.А. иных, менее строгих, видов наказания не обеспечит реализации задач административной </w:t>
      </w:r>
      <w:r>
        <w:t>ответственности, поэтому</w:t>
      </w:r>
      <w:r w:rsidRPr="00801EDB">
        <w:rPr>
          <w:szCs w:val="28"/>
        </w:rPr>
        <w:t xml:space="preserve"> </w:t>
      </w:r>
      <w:r>
        <w:rPr>
          <w:szCs w:val="28"/>
        </w:rPr>
        <w:t>ей</w:t>
      </w:r>
      <w:r w:rsidRPr="00801EDB">
        <w:rPr>
          <w:szCs w:val="28"/>
        </w:rPr>
        <w:t xml:space="preserve"> следует назначить административное наказание</w:t>
      </w:r>
      <w:r>
        <w:rPr>
          <w:szCs w:val="28"/>
        </w:rPr>
        <w:t xml:space="preserve"> в виде административного ареста. Обстоятельств, препятствующих назначению Игнатьевой М.А. данного вида наказания, не имеется.</w:t>
      </w:r>
    </w:p>
    <w:p w:rsidR="0063482C" w:rsidRPr="00801EDB" w:rsidP="0063482C">
      <w:pPr>
        <w:pStyle w:val="BodyText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>Рук</w:t>
      </w:r>
      <w:r>
        <w:rPr>
          <w:szCs w:val="28"/>
        </w:rPr>
        <w:t>оводствуясь статьей</w:t>
      </w:r>
      <w:r w:rsidRPr="00801EDB">
        <w:rPr>
          <w:szCs w:val="28"/>
        </w:rPr>
        <w:t> 29.7,</w:t>
      </w:r>
      <w:r>
        <w:rPr>
          <w:szCs w:val="28"/>
        </w:rPr>
        <w:t xml:space="preserve"> пунктом 1 части 1 статьи 29.9</w:t>
      </w:r>
      <w:r w:rsidRPr="00801EDB">
        <w:rPr>
          <w:szCs w:val="28"/>
        </w:rPr>
        <w:t xml:space="preserve">, </w:t>
      </w:r>
      <w:r>
        <w:rPr>
          <w:szCs w:val="28"/>
        </w:rPr>
        <w:t xml:space="preserve">статьей </w:t>
      </w:r>
      <w:r w:rsidRPr="00801EDB">
        <w:rPr>
          <w:szCs w:val="28"/>
        </w:rPr>
        <w:t>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63482C" w:rsidRPr="00801EDB" w:rsidP="0063482C">
      <w:pPr>
        <w:pStyle w:val="BodyText"/>
        <w:rPr>
          <w:szCs w:val="28"/>
        </w:rPr>
      </w:pPr>
    </w:p>
    <w:p w:rsidR="0063482C" w:rsidRPr="00801EDB" w:rsidP="0063482C">
      <w:pPr>
        <w:pStyle w:val="BodyText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801EDB">
        <w:rPr>
          <w:b/>
          <w:szCs w:val="28"/>
        </w:rPr>
        <w:t>:</w:t>
      </w:r>
    </w:p>
    <w:p w:rsidR="0063482C" w:rsidP="0063482C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>1.</w:t>
      </w:r>
      <w:r w:rsidRPr="005529D9">
        <w:rPr>
          <w:szCs w:val="28"/>
        </w:rPr>
        <w:t xml:space="preserve"> </w:t>
      </w:r>
      <w:r>
        <w:rPr>
          <w:szCs w:val="28"/>
        </w:rPr>
        <w:t>Игнатьеву М</w:t>
      </w:r>
      <w:r>
        <w:rPr>
          <w:szCs w:val="28"/>
        </w:rPr>
        <w:t>.</w:t>
      </w:r>
      <w:r>
        <w:rPr>
          <w:szCs w:val="28"/>
        </w:rPr>
        <w:t>А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63482C">
        <w:rPr>
          <w:szCs w:val="28"/>
        </w:rPr>
        <w:t>&lt;данные изъяты&gt;</w:t>
      </w:r>
      <w:r>
        <w:rPr>
          <w:szCs w:val="28"/>
        </w:rPr>
        <w:t xml:space="preserve">года рождения, </w:t>
      </w:r>
    </w:p>
    <w:p w:rsidR="0063482C" w:rsidRPr="00801EDB" w:rsidP="0063482C">
      <w:pPr>
        <w:jc w:val="both"/>
        <w:rPr>
          <w:szCs w:val="28"/>
        </w:rPr>
      </w:pPr>
      <w:r>
        <w:rPr>
          <w:szCs w:val="28"/>
        </w:rPr>
        <w:t>признать виновной в совершении административного правонарушения, предусмотренного статьей 20.21 Кодекса РФ об административных правонарушениях, и назначить ей административное наказание в виде административного ареста сроком на 5 (пять) суток. Срок наказания исчислять с 10 часов 42 минут 20 мая 2022 года.</w:t>
      </w:r>
    </w:p>
    <w:p w:rsidR="0063482C" w:rsidP="0063482C">
      <w:pPr>
        <w:pStyle w:val="Heading1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>2.Постановление может быть обжаловано в Тетюшский районный суд Рес</w:t>
      </w:r>
      <w:r>
        <w:rPr>
          <w:szCs w:val="28"/>
        </w:rPr>
        <w:t>публики Татарстан в течение десяти</w:t>
      </w:r>
      <w:r w:rsidRPr="00801EDB">
        <w:rPr>
          <w:szCs w:val="28"/>
        </w:rPr>
        <w:t xml:space="preserve">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63482C" w:rsidP="0063482C"/>
    <w:p w:rsidR="0063482C" w:rsidP="0063482C">
      <w:r>
        <w:t xml:space="preserve">Мировой судья </w:t>
      </w:r>
      <w:r>
        <w:t>судебного</w:t>
      </w:r>
    </w:p>
    <w:p w:rsidR="0063482C" w:rsidP="0063482C">
      <w:r>
        <w:t>участка №1 по Тетюшскому</w:t>
      </w:r>
    </w:p>
    <w:p w:rsidR="0063482C" w:rsidP="0063482C">
      <w:r>
        <w:t xml:space="preserve">судебному району:                                                           </w:t>
      </w:r>
      <w:r>
        <w:t>А.А.Зиатдинова</w:t>
      </w:r>
    </w:p>
    <w:p w:rsidR="0063482C" w:rsidP="0063482C"/>
    <w:p w:rsidR="0063482C" w:rsidP="0063482C"/>
    <w:p w:rsidR="0063482C" w:rsidP="0063482C"/>
    <w:p w:rsidR="0063482C" w:rsidP="0063482C"/>
    <w:p w:rsidR="0063482C" w:rsidP="0063482C"/>
    <w:p w:rsidR="00C944D0"/>
    <w:sectPr w:rsidSect="0063482C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1B"/>
    <w:rsid w:val="005529D9"/>
    <w:rsid w:val="005C676D"/>
    <w:rsid w:val="005D1FDF"/>
    <w:rsid w:val="0061611B"/>
    <w:rsid w:val="0063482C"/>
    <w:rsid w:val="00801EDB"/>
    <w:rsid w:val="00C944D0"/>
    <w:rsid w:val="00FD7F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8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3482C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63482C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34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63482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63482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6348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