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5-147/2022</w:t>
      </w: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DF3493" w:rsidRPr="003D15E0" w:rsidP="00DF3493">
      <w:pPr>
        <w:pStyle w:val="Heading3"/>
        <w:tabs>
          <w:tab w:val="left" w:pos="1820"/>
        </w:tabs>
        <w:rPr>
          <w:b w:val="0"/>
          <w:sz w:val="28"/>
          <w:szCs w:val="28"/>
        </w:rPr>
      </w:pPr>
      <w:r w:rsidRPr="003D15E0">
        <w:rPr>
          <w:b w:val="0"/>
          <w:sz w:val="28"/>
          <w:szCs w:val="28"/>
        </w:rPr>
        <w:t xml:space="preserve">11 марта 2022 года                                                                               г. Тетюши                </w:t>
      </w:r>
    </w:p>
    <w:p w:rsidR="00DF3493" w:rsidRPr="003D15E0" w:rsidP="00DF3493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  </w:t>
      </w:r>
    </w:p>
    <w:p w:rsidR="00DF3493" w:rsidRPr="003D15E0" w:rsidP="00B34AB5">
      <w:pPr>
        <w:jc w:val="both"/>
        <w:rPr>
          <w:szCs w:val="28"/>
        </w:rPr>
      </w:pP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B34AB5">
        <w:rPr>
          <w:szCs w:val="28"/>
        </w:rPr>
        <w:t>.</w:t>
      </w:r>
      <w:r w:rsidRPr="003D15E0">
        <w:rPr>
          <w:szCs w:val="28"/>
        </w:rPr>
        <w:t>А</w:t>
      </w:r>
      <w:r w:rsidR="00B34AB5">
        <w:rPr>
          <w:szCs w:val="28"/>
        </w:rPr>
        <w:t>.</w:t>
      </w:r>
      <w:r w:rsidRPr="003D15E0">
        <w:rPr>
          <w:szCs w:val="28"/>
        </w:rPr>
        <w:t xml:space="preserve">, </w:t>
      </w:r>
      <w:r w:rsidRPr="00B34AB5" w:rsidR="00B34AB5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DF3493" w:rsidRPr="003D15E0" w:rsidP="00DF3493">
      <w:pPr>
        <w:jc w:val="both"/>
        <w:rPr>
          <w:szCs w:val="28"/>
        </w:rPr>
      </w:pPr>
      <w:r w:rsidRPr="003D15E0">
        <w:rPr>
          <w:szCs w:val="28"/>
        </w:rPr>
        <w:t xml:space="preserve">     </w:t>
      </w:r>
    </w:p>
    <w:p w:rsidR="00DF3493" w:rsidRPr="003D15E0" w:rsidP="00DF3493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DF3493" w:rsidRPr="003D15E0" w:rsidP="00DF3493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А.А., в отношении которого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 был установлен административный надзор на срок погашения судимости, с определенными судом ограничениями, в том числе с запретом пребывания </w:t>
      </w:r>
      <w:r w:rsidRPr="003D15E0">
        <w:rPr>
          <w:szCs w:val="28"/>
        </w:rPr>
        <w:t>вне</w:t>
      </w:r>
      <w:r w:rsidRPr="003D15E0">
        <w:rPr>
          <w:szCs w:val="28"/>
        </w:rPr>
        <w:t xml:space="preserve"> жилого </w:t>
      </w:r>
      <w:r w:rsidRPr="003D15E0">
        <w:rPr>
          <w:szCs w:val="28"/>
        </w:rPr>
        <w:t>помещения, являющегося его местом жительства либо пребывания, с 22 часов 00 минут до 06 часов 00 минут следующего дня, ранее в течение года подвергнутый административному наказанию за совершение административного правонарушения, предусмотренного частью 1 статьи 19.24 Кодекса РФ об административных правонарушениях,  06 марта 2022 года в 22 часа 42 минуты отсутствовал по месту жительства, тем самым совершил административное правонарушение, предусмотренное частью</w:t>
      </w:r>
      <w:r w:rsidRPr="003D15E0">
        <w:rPr>
          <w:szCs w:val="28"/>
        </w:rPr>
        <w:t xml:space="preserve"> 3 статьи 19.24  Кодекса РФ об административных правонарушениях.</w:t>
      </w:r>
    </w:p>
    <w:p w:rsidR="00DF3493" w:rsidRPr="003D15E0" w:rsidP="00DF3493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при рассмотрении дела вину в правонарушении признал, пояснил, что 06 марта 2022 года ходил в гости к приятелю, где и остался ночевать.</w:t>
      </w:r>
    </w:p>
    <w:p w:rsidR="00DF3493" w:rsidRPr="003D15E0" w:rsidP="00DF34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исследовав материалы дела, суд приходит к следующему выводу. </w:t>
      </w:r>
    </w:p>
    <w:p w:rsidR="00DF3493" w:rsidRPr="003D15E0" w:rsidP="00DF34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F3493" w:rsidRPr="003D15E0" w:rsidP="00DF34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B34AB5" w:rsidR="00B34AB5">
        <w:rPr>
          <w:szCs w:val="28"/>
        </w:rPr>
        <w:t>&lt;данные изъяты&gt;</w:t>
      </w:r>
      <w:r w:rsidRPr="003D15E0">
        <w:rPr>
          <w:szCs w:val="28"/>
        </w:rPr>
        <w:t xml:space="preserve"> года, рапортом участкового уполномоченного полиции отдела МВД России по Тетюшскому району </w:t>
      </w:r>
      <w:r w:rsidRPr="00B34AB5" w:rsidR="00B34AB5">
        <w:rPr>
          <w:szCs w:val="28"/>
        </w:rPr>
        <w:t>&lt;данные изъяты&gt;</w:t>
      </w:r>
      <w:r w:rsidRPr="003D15E0">
        <w:rPr>
          <w:szCs w:val="28"/>
        </w:rPr>
        <w:t xml:space="preserve">,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года, материалами дела административного надзора, постановлением суда от 19 апреля 2021 года о назначении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административного</w:t>
      </w:r>
      <w:r w:rsidRPr="003D15E0">
        <w:rPr>
          <w:szCs w:val="28"/>
        </w:rPr>
        <w:t xml:space="preserve"> наказания по части 1 статьи 19.24 Кодекса РФ об административных правонарушениях.</w:t>
      </w:r>
    </w:p>
    <w:p w:rsidR="00DF3493" w:rsidRPr="003D15E0" w:rsidP="00DF349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предусмотренных статьей 25.1 Кодекса РФ об административных правонарушениях, при составлении </w:t>
      </w:r>
      <w:r w:rsidRPr="003D15E0">
        <w:rPr>
          <w:szCs w:val="28"/>
        </w:rPr>
        <w:t>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DF3493" w:rsidRPr="003D15E0" w:rsidP="00DF349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</w:t>
      </w:r>
    </w:p>
    <w:p w:rsidR="00DF3493" w:rsidRPr="003D15E0" w:rsidP="00DF349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ранее неоднократно привлекался к административной ответственности, в том числе за аналогичные правонарушения, суд приходит к выводу, что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следует назначить административное наказание в виде ареста.</w:t>
      </w:r>
    </w:p>
    <w:p w:rsidR="00DF3493" w:rsidRPr="003D15E0" w:rsidP="00DF3493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DF3493" w:rsidRPr="003D15E0" w:rsidP="00DF3493">
      <w:pPr>
        <w:pStyle w:val="BodyText"/>
        <w:rPr>
          <w:szCs w:val="28"/>
        </w:rPr>
      </w:pPr>
    </w:p>
    <w:p w:rsidR="00DF3493" w:rsidRPr="003D15E0" w:rsidP="00DF3493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DF3493" w:rsidRPr="003D15E0" w:rsidP="00DF3493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B34AB5">
        <w:rPr>
          <w:szCs w:val="28"/>
        </w:rPr>
        <w:t>.</w:t>
      </w:r>
      <w:r w:rsidRPr="003D15E0">
        <w:rPr>
          <w:szCs w:val="28"/>
        </w:rPr>
        <w:t>А</w:t>
      </w:r>
      <w:r w:rsidR="00B34AB5">
        <w:rPr>
          <w:szCs w:val="28"/>
        </w:rPr>
        <w:t>.</w:t>
      </w:r>
      <w:r w:rsidRPr="003D15E0">
        <w:rPr>
          <w:szCs w:val="28"/>
        </w:rPr>
        <w:t xml:space="preserve">, </w:t>
      </w:r>
      <w:r w:rsidRPr="00B34AB5" w:rsidR="00B34AB5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13 (тринадцать) суток. Срок наказания исчислять с 16 часов 12 минут 10 марта 2022 года.</w:t>
      </w:r>
    </w:p>
    <w:p w:rsidR="00DF3493" w:rsidRPr="003D15E0" w:rsidP="00DF3493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DF3493" w:rsidRPr="003D15E0" w:rsidP="00DF3493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DF3493" w:rsidRPr="003D15E0" w:rsidP="00DF3493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 </w:t>
      </w:r>
      <w:r w:rsidRPr="003D15E0">
        <w:rPr>
          <w:szCs w:val="28"/>
        </w:rPr>
        <w:t>А.А.Зиатдинова</w:t>
      </w: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F3493" w:rsidRPr="003D15E0" w:rsidP="00DF3493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8"/>
    <w:rsid w:val="00156C58"/>
    <w:rsid w:val="003D15E0"/>
    <w:rsid w:val="00B34AB5"/>
    <w:rsid w:val="00D407A0"/>
    <w:rsid w:val="00DC38F7"/>
    <w:rsid w:val="00DF3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349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F349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3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F34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F349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F34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