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3170" w:rsidRPr="003D15E0" w:rsidP="00603170">
      <w:pPr>
        <w:rPr>
          <w:szCs w:val="28"/>
        </w:rPr>
      </w:pPr>
    </w:p>
    <w:p w:rsidR="00603170" w:rsidRPr="003D15E0" w:rsidP="00603170">
      <w:pPr>
        <w:pStyle w:val="Heading3"/>
        <w:tabs>
          <w:tab w:val="left" w:pos="1820"/>
        </w:tabs>
        <w:jc w:val="right"/>
        <w:rPr>
          <w:sz w:val="28"/>
          <w:szCs w:val="28"/>
        </w:rPr>
      </w:pPr>
      <w:r w:rsidRPr="003D15E0">
        <w:rPr>
          <w:sz w:val="28"/>
          <w:szCs w:val="28"/>
        </w:rPr>
        <w:t>Дело № 5-137/2022</w:t>
      </w:r>
    </w:p>
    <w:p w:rsidR="00603170" w:rsidRPr="003D15E0" w:rsidP="00603170">
      <w:pPr>
        <w:pStyle w:val="Heading3"/>
        <w:tabs>
          <w:tab w:val="left" w:pos="1820"/>
        </w:tabs>
        <w:rPr>
          <w:sz w:val="28"/>
          <w:szCs w:val="28"/>
        </w:rPr>
      </w:pPr>
      <w:r w:rsidRPr="003D15E0">
        <w:rPr>
          <w:sz w:val="28"/>
          <w:szCs w:val="28"/>
        </w:rPr>
        <w:t>П</w:t>
      </w:r>
      <w:r w:rsidRPr="003D15E0">
        <w:rPr>
          <w:sz w:val="28"/>
          <w:szCs w:val="28"/>
        </w:rPr>
        <w:t xml:space="preserve"> О С Т А Н О В Л Е Н И Е</w:t>
      </w:r>
    </w:p>
    <w:p w:rsidR="00603170" w:rsidRPr="003D15E0" w:rsidP="00603170">
      <w:pPr>
        <w:rPr>
          <w:szCs w:val="28"/>
        </w:rPr>
      </w:pPr>
    </w:p>
    <w:p w:rsidR="00603170" w:rsidRPr="003D15E0" w:rsidP="00603170">
      <w:pPr>
        <w:jc w:val="both"/>
        <w:rPr>
          <w:szCs w:val="28"/>
        </w:rPr>
      </w:pPr>
      <w:r w:rsidRPr="003D15E0">
        <w:rPr>
          <w:szCs w:val="28"/>
        </w:rPr>
        <w:t>04 марта 2022 года                                                                               г. Тетюши</w:t>
      </w:r>
    </w:p>
    <w:p w:rsidR="00603170" w:rsidRPr="003D15E0" w:rsidP="00603170">
      <w:pPr>
        <w:jc w:val="both"/>
        <w:rPr>
          <w:szCs w:val="28"/>
        </w:rPr>
      </w:pPr>
      <w:r w:rsidRPr="003D15E0">
        <w:rPr>
          <w:szCs w:val="28"/>
        </w:rPr>
        <w:t xml:space="preserve">      Мировой судья судебного участка № 1 по Тетюшскому судебному району Республики Татарстан </w:t>
      </w:r>
      <w:r w:rsidRPr="003D15E0">
        <w:rPr>
          <w:szCs w:val="28"/>
        </w:rPr>
        <w:t>Зиатдинова</w:t>
      </w:r>
      <w:r w:rsidRPr="003D15E0">
        <w:rPr>
          <w:szCs w:val="28"/>
        </w:rPr>
        <w:t xml:space="preserve"> А.А., </w:t>
      </w:r>
    </w:p>
    <w:p w:rsidR="00603170" w:rsidRPr="003D15E0" w:rsidP="00603170">
      <w:pPr>
        <w:jc w:val="both"/>
        <w:rPr>
          <w:szCs w:val="28"/>
        </w:rPr>
      </w:pPr>
      <w:r w:rsidRPr="003D15E0">
        <w:rPr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3D15E0">
        <w:rPr>
          <w:szCs w:val="28"/>
        </w:rPr>
        <w:t>Савельчева</w:t>
      </w:r>
      <w:r w:rsidRPr="003D15E0">
        <w:rPr>
          <w:szCs w:val="28"/>
        </w:rPr>
        <w:t xml:space="preserve"> А.Г., рассмотрев дело об административном правонарушении в отношении:</w:t>
      </w:r>
    </w:p>
    <w:p w:rsidR="00603170" w:rsidRPr="003D15E0" w:rsidP="00603170">
      <w:pPr>
        <w:jc w:val="both"/>
        <w:rPr>
          <w:szCs w:val="28"/>
        </w:rPr>
      </w:pPr>
      <w:r w:rsidRPr="003D15E0">
        <w:rPr>
          <w:szCs w:val="28"/>
        </w:rPr>
        <w:t>Савельчева</w:t>
      </w:r>
      <w:r w:rsidRPr="003D15E0">
        <w:rPr>
          <w:szCs w:val="28"/>
        </w:rPr>
        <w:t xml:space="preserve"> А</w:t>
      </w:r>
      <w:r w:rsidR="00B531CE">
        <w:rPr>
          <w:szCs w:val="28"/>
        </w:rPr>
        <w:t>.</w:t>
      </w:r>
      <w:r w:rsidRPr="003D15E0">
        <w:rPr>
          <w:szCs w:val="28"/>
        </w:rPr>
        <w:t>Г</w:t>
      </w:r>
      <w:r w:rsidR="00B531CE">
        <w:rPr>
          <w:szCs w:val="28"/>
        </w:rPr>
        <w:t>.</w:t>
      </w:r>
      <w:r w:rsidRPr="003D15E0">
        <w:rPr>
          <w:szCs w:val="28"/>
        </w:rPr>
        <w:t xml:space="preserve">, </w:t>
      </w:r>
      <w:r w:rsidRPr="00B531CE" w:rsidR="00B531CE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</w:t>
      </w:r>
    </w:p>
    <w:p w:rsidR="00603170" w:rsidRPr="003D15E0" w:rsidP="00603170">
      <w:pPr>
        <w:jc w:val="both"/>
        <w:rPr>
          <w:szCs w:val="28"/>
        </w:rPr>
      </w:pPr>
      <w:r w:rsidRPr="003D15E0">
        <w:rPr>
          <w:szCs w:val="28"/>
        </w:rPr>
        <w:t xml:space="preserve">проживающего по адресу: </w:t>
      </w:r>
      <w:r w:rsidRPr="00B531CE" w:rsidR="00B531CE">
        <w:rPr>
          <w:szCs w:val="28"/>
        </w:rPr>
        <w:t>&lt;данные изъяты&gt;</w:t>
      </w:r>
      <w:r w:rsidRPr="003D15E0">
        <w:rPr>
          <w:szCs w:val="28"/>
        </w:rPr>
        <w:t xml:space="preserve">, ранее </w:t>
      </w:r>
      <w:r w:rsidRPr="003D15E0">
        <w:rPr>
          <w:szCs w:val="28"/>
        </w:rPr>
        <w:t>привлекавшегося</w:t>
      </w:r>
      <w:r w:rsidRPr="003D15E0">
        <w:rPr>
          <w:szCs w:val="28"/>
        </w:rPr>
        <w:t xml:space="preserve"> к административной ответственности (по материалам административного дела),    </w:t>
      </w:r>
    </w:p>
    <w:p w:rsidR="00603170" w:rsidRPr="003D15E0" w:rsidP="00603170">
      <w:pPr>
        <w:pStyle w:val="BodyText"/>
        <w:jc w:val="center"/>
        <w:rPr>
          <w:b/>
          <w:szCs w:val="28"/>
        </w:rPr>
      </w:pPr>
      <w:r w:rsidRPr="003D15E0">
        <w:rPr>
          <w:b/>
          <w:szCs w:val="28"/>
        </w:rPr>
        <w:t xml:space="preserve">у с т а н о в и </w:t>
      </w:r>
      <w:r w:rsidRPr="003D15E0">
        <w:rPr>
          <w:b/>
          <w:szCs w:val="28"/>
        </w:rPr>
        <w:t>л</w:t>
      </w:r>
      <w:r w:rsidRPr="003D15E0">
        <w:rPr>
          <w:b/>
          <w:szCs w:val="28"/>
        </w:rPr>
        <w:t>:</w:t>
      </w:r>
    </w:p>
    <w:p w:rsidR="00603170" w:rsidRPr="003D15E0" w:rsidP="00603170">
      <w:pPr>
        <w:jc w:val="both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Савельчев</w:t>
      </w:r>
      <w:r w:rsidRPr="003D15E0">
        <w:rPr>
          <w:szCs w:val="28"/>
        </w:rPr>
        <w:t xml:space="preserve"> А.Г. </w:t>
      </w:r>
      <w:r w:rsidRPr="00B531CE" w:rsidR="00B531CE">
        <w:rPr>
          <w:szCs w:val="28"/>
        </w:rPr>
        <w:t>&lt;данные изъяты&gt;</w:t>
      </w:r>
      <w:r w:rsidRPr="003D15E0">
        <w:rPr>
          <w:szCs w:val="28"/>
        </w:rPr>
        <w:t xml:space="preserve">года в 12 часов 41 минут возле дома № 108 на улице </w:t>
      </w:r>
      <w:r w:rsidRPr="00B531CE" w:rsidR="00B531CE">
        <w:rPr>
          <w:szCs w:val="28"/>
        </w:rPr>
        <w:t xml:space="preserve">&lt;данные </w:t>
      </w:r>
      <w:r w:rsidRPr="00B531CE" w:rsidR="00B531CE">
        <w:rPr>
          <w:szCs w:val="28"/>
        </w:rPr>
        <w:t>изъяты</w:t>
      </w:r>
      <w:r w:rsidRPr="00B531CE" w:rsidR="00B531CE">
        <w:rPr>
          <w:szCs w:val="28"/>
        </w:rPr>
        <w:t>&gt;</w:t>
      </w:r>
      <w:r w:rsidR="00B531CE">
        <w:rPr>
          <w:szCs w:val="28"/>
        </w:rPr>
        <w:t xml:space="preserve"> </w:t>
      </w:r>
      <w:r w:rsidRPr="003D15E0">
        <w:rPr>
          <w:szCs w:val="28"/>
        </w:rPr>
        <w:t>находился  в состоянии опьянения, оскорбляющем человеческое достоинство и общественную нравственность: имел резкий запах алкоголя изо рта, неопрятный внешний вид, невнятную речь, не ориентировался в окружающей обстановке, утратил способность самостоятельно передвигаться, лежал на земле, тем самым совершил административное правонарушение, предусмотренное статьей 20.21  Кодекса РФ об административных правонарушениях.</w:t>
      </w:r>
    </w:p>
    <w:p w:rsidR="00603170" w:rsidRPr="003D15E0" w:rsidP="00603170">
      <w:pPr>
        <w:pStyle w:val="BodyText"/>
        <w:rPr>
          <w:szCs w:val="28"/>
        </w:rPr>
      </w:pPr>
      <w:r w:rsidRPr="003D15E0">
        <w:rPr>
          <w:szCs w:val="28"/>
        </w:rPr>
        <w:t xml:space="preserve">      </w:t>
      </w:r>
      <w:r w:rsidRPr="003D15E0">
        <w:rPr>
          <w:szCs w:val="28"/>
        </w:rPr>
        <w:t>Савельчев</w:t>
      </w:r>
      <w:r w:rsidRPr="003D15E0">
        <w:rPr>
          <w:szCs w:val="28"/>
        </w:rPr>
        <w:t xml:space="preserve"> А.Г. при рассмотрении дела свою вину в правонарушении признал, с протоколом согласился.</w:t>
      </w:r>
    </w:p>
    <w:p w:rsidR="00603170" w:rsidRPr="003D15E0" w:rsidP="00603170">
      <w:pPr>
        <w:pStyle w:val="BodyText"/>
        <w:rPr>
          <w:szCs w:val="28"/>
        </w:rPr>
      </w:pPr>
      <w:r w:rsidRPr="003D15E0">
        <w:rPr>
          <w:szCs w:val="28"/>
        </w:rPr>
        <w:t xml:space="preserve">      Выслушав </w:t>
      </w:r>
      <w:r w:rsidRPr="003D15E0">
        <w:rPr>
          <w:szCs w:val="28"/>
        </w:rPr>
        <w:t>Савельчева</w:t>
      </w:r>
      <w:r w:rsidRPr="003D15E0">
        <w:rPr>
          <w:szCs w:val="28"/>
        </w:rPr>
        <w:t xml:space="preserve"> А.Г., исследовав материалы дела, суд приходит к следующему выводу. </w:t>
      </w:r>
    </w:p>
    <w:p w:rsidR="00603170" w:rsidRPr="003D15E0" w:rsidP="0060317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Норма статьи 20.21  Кодекса РФ об административных правонарушениях предусматривает административную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03170" w:rsidRPr="003D15E0" w:rsidP="00603170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Вина </w:t>
      </w:r>
      <w:r w:rsidRPr="003D15E0">
        <w:rPr>
          <w:szCs w:val="28"/>
        </w:rPr>
        <w:t>Савельчева</w:t>
      </w:r>
      <w:r w:rsidRPr="003D15E0">
        <w:rPr>
          <w:szCs w:val="28"/>
        </w:rPr>
        <w:t xml:space="preserve"> А.Г. в совершении указанного правонарушения, кроме его объяснений, подтверждается протоколом об административном правонарушении от 30 января 2022 года; сообщением о происшествии; рапортом участкового уполномоченного полиции ОМВД России по Тетюшскому району Васина А.А.;  выпиской из медицинской карты; справкой о наличии административных взысканий.</w:t>
      </w:r>
    </w:p>
    <w:p w:rsidR="00603170" w:rsidRPr="003D15E0" w:rsidP="00603170">
      <w:pPr>
        <w:autoSpaceDE w:val="0"/>
        <w:autoSpaceDN w:val="0"/>
        <w:adjustRightInd w:val="0"/>
        <w:jc w:val="both"/>
        <w:rPr>
          <w:szCs w:val="28"/>
        </w:rPr>
      </w:pPr>
      <w:r w:rsidRPr="003D15E0">
        <w:rPr>
          <w:szCs w:val="28"/>
        </w:rPr>
        <w:t xml:space="preserve">      Нарушений прав </w:t>
      </w:r>
      <w:r w:rsidRPr="003D15E0">
        <w:rPr>
          <w:szCs w:val="28"/>
        </w:rPr>
        <w:t>Савельчева</w:t>
      </w:r>
      <w:r w:rsidRPr="003D15E0">
        <w:rPr>
          <w:szCs w:val="28"/>
        </w:rPr>
        <w:t xml:space="preserve"> А.Г., предусмотренных статьей 25.1 Кодекса РФ об административных правонарушениях, при составлении административного материала не допущено. Протокол об административном правонарушении соответствует требованиям статьи 28.2 Кодекса РФ об административных правонарушениях.</w:t>
      </w:r>
    </w:p>
    <w:p w:rsidR="00603170" w:rsidRPr="003D15E0" w:rsidP="00603170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Обстоятельств, смягчающих ответственность, по данному делу не имеется. Обстоятельством, отягчающим ответственность, является повторное совершение однородного административного правонарушения.</w:t>
      </w:r>
    </w:p>
    <w:p w:rsidR="00603170" w:rsidRPr="003D15E0" w:rsidP="00603170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Учитывая характер и обстоятельства совершенного правонарушения; личность правонарушителя, его семейное и имущественное положение, суд приходит к выводу, что применение к </w:t>
      </w:r>
      <w:r w:rsidRPr="003D15E0">
        <w:rPr>
          <w:szCs w:val="28"/>
        </w:rPr>
        <w:t>Савельчеву</w:t>
      </w:r>
      <w:r w:rsidRPr="003D15E0">
        <w:rPr>
          <w:szCs w:val="28"/>
        </w:rPr>
        <w:t xml:space="preserve"> А.Г. иных, менее строгих, </w:t>
      </w:r>
      <w:r w:rsidRPr="003D15E0">
        <w:rPr>
          <w:szCs w:val="28"/>
        </w:rPr>
        <w:t xml:space="preserve">видов наказания не обеспечит реализации задач административной ответственности, поэтому ему следует назначить административное наказание в виде ареста. </w:t>
      </w:r>
    </w:p>
    <w:p w:rsidR="00603170" w:rsidRPr="003D15E0" w:rsidP="00603170">
      <w:pPr>
        <w:autoSpaceDE w:val="0"/>
        <w:autoSpaceDN w:val="0"/>
        <w:adjustRightInd w:val="0"/>
        <w:jc w:val="both"/>
        <w:outlineLvl w:val="2"/>
        <w:rPr>
          <w:szCs w:val="28"/>
        </w:rPr>
      </w:pPr>
      <w:r w:rsidRPr="003D15E0">
        <w:rPr>
          <w:szCs w:val="28"/>
        </w:rPr>
        <w:t xml:space="preserve">       Руководствуясь статьей 29.7, пунктом 1 части 1 статьи 29.9, статьей 29.10 Кодекса РФ об административных правонарушениях, суд</w:t>
      </w:r>
    </w:p>
    <w:p w:rsidR="00603170" w:rsidRPr="003D15E0" w:rsidP="00603170">
      <w:pPr>
        <w:pStyle w:val="BodyText"/>
        <w:rPr>
          <w:b/>
          <w:szCs w:val="28"/>
        </w:rPr>
      </w:pPr>
    </w:p>
    <w:p w:rsidR="00603170" w:rsidRPr="003D15E0" w:rsidP="00603170">
      <w:pPr>
        <w:pStyle w:val="BodyText"/>
        <w:jc w:val="center"/>
        <w:rPr>
          <w:szCs w:val="28"/>
        </w:rPr>
      </w:pPr>
      <w:r w:rsidRPr="003D15E0">
        <w:rPr>
          <w:szCs w:val="28"/>
        </w:rPr>
        <w:t>п</w:t>
      </w:r>
      <w:r w:rsidRPr="003D15E0">
        <w:rPr>
          <w:szCs w:val="28"/>
        </w:rPr>
        <w:t xml:space="preserve"> о с т а н о в и л:</w:t>
      </w:r>
    </w:p>
    <w:p w:rsidR="00603170" w:rsidRPr="003D15E0" w:rsidP="00603170">
      <w:pPr>
        <w:jc w:val="both"/>
        <w:rPr>
          <w:szCs w:val="28"/>
        </w:rPr>
      </w:pPr>
      <w:r w:rsidRPr="003D15E0">
        <w:rPr>
          <w:szCs w:val="28"/>
        </w:rPr>
        <w:t xml:space="preserve">      1. </w:t>
      </w:r>
      <w:r w:rsidRPr="003D15E0">
        <w:rPr>
          <w:szCs w:val="28"/>
        </w:rPr>
        <w:t>Савельчева</w:t>
      </w:r>
      <w:r w:rsidRPr="003D15E0">
        <w:rPr>
          <w:szCs w:val="28"/>
        </w:rPr>
        <w:t xml:space="preserve"> А</w:t>
      </w:r>
      <w:r w:rsidR="00B531CE">
        <w:rPr>
          <w:szCs w:val="28"/>
        </w:rPr>
        <w:t>.</w:t>
      </w:r>
      <w:r w:rsidRPr="003D15E0">
        <w:rPr>
          <w:szCs w:val="28"/>
        </w:rPr>
        <w:t>Г</w:t>
      </w:r>
      <w:r w:rsidR="00B531CE">
        <w:rPr>
          <w:szCs w:val="28"/>
        </w:rPr>
        <w:t>.</w:t>
      </w:r>
      <w:r w:rsidRPr="003D15E0">
        <w:rPr>
          <w:szCs w:val="28"/>
        </w:rPr>
        <w:t xml:space="preserve">, </w:t>
      </w:r>
      <w:r w:rsidRPr="00B531CE" w:rsidR="00B531CE">
        <w:rPr>
          <w:szCs w:val="28"/>
        </w:rPr>
        <w:t>&lt;данные изъяты&gt;</w:t>
      </w:r>
      <w:r w:rsidRPr="003D15E0">
        <w:rPr>
          <w:szCs w:val="28"/>
        </w:rPr>
        <w:t xml:space="preserve">года рождения, </w:t>
      </w:r>
    </w:p>
    <w:p w:rsidR="00603170" w:rsidRPr="003D15E0" w:rsidP="00603170">
      <w:pPr>
        <w:jc w:val="both"/>
        <w:rPr>
          <w:szCs w:val="28"/>
        </w:rPr>
      </w:pPr>
      <w:r w:rsidRPr="003D15E0">
        <w:rPr>
          <w:szCs w:val="28"/>
        </w:rPr>
        <w:t xml:space="preserve">признать виновным в совершении административного правонарушения, предусмотренного статьей 20.21 Кодекса РФ об административных правонарушениях, и назначить ему административное наказание в виде административного ареста сроком на 3 (трое) суток. Срок наказания исчислять с 14 часов 50 минут 04 марта 2022 года. </w:t>
      </w:r>
    </w:p>
    <w:p w:rsidR="00603170" w:rsidRPr="003D15E0" w:rsidP="00603170">
      <w:pPr>
        <w:pStyle w:val="Heading1"/>
        <w:rPr>
          <w:szCs w:val="28"/>
        </w:rPr>
      </w:pPr>
      <w:r w:rsidRPr="003D15E0">
        <w:rPr>
          <w:szCs w:val="28"/>
        </w:rPr>
        <w:t xml:space="preserve">      2.Постановление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судебному району Республики Татарстан. </w:t>
      </w:r>
    </w:p>
    <w:p w:rsidR="00603170" w:rsidRPr="003D15E0" w:rsidP="00603170">
      <w:pPr>
        <w:rPr>
          <w:szCs w:val="28"/>
        </w:rPr>
      </w:pPr>
    </w:p>
    <w:p w:rsidR="00603170" w:rsidRPr="003D15E0" w:rsidP="00603170">
      <w:pPr>
        <w:rPr>
          <w:szCs w:val="28"/>
        </w:rPr>
      </w:pPr>
      <w:r w:rsidRPr="003D15E0">
        <w:rPr>
          <w:szCs w:val="28"/>
        </w:rPr>
        <w:t xml:space="preserve">Мировой судья </w:t>
      </w:r>
      <w:r w:rsidRPr="003D15E0">
        <w:rPr>
          <w:szCs w:val="28"/>
        </w:rPr>
        <w:t>судебного</w:t>
      </w:r>
    </w:p>
    <w:p w:rsidR="00603170" w:rsidRPr="003D15E0" w:rsidP="00603170">
      <w:pPr>
        <w:rPr>
          <w:szCs w:val="28"/>
        </w:rPr>
      </w:pPr>
      <w:r w:rsidRPr="003D15E0">
        <w:rPr>
          <w:szCs w:val="28"/>
        </w:rPr>
        <w:t>участка №1 по Тетюшскому</w:t>
      </w:r>
    </w:p>
    <w:p w:rsidR="00603170" w:rsidRPr="003D15E0" w:rsidP="00603170">
      <w:pPr>
        <w:rPr>
          <w:szCs w:val="28"/>
        </w:rPr>
      </w:pPr>
      <w:r w:rsidRPr="003D15E0">
        <w:rPr>
          <w:szCs w:val="28"/>
        </w:rPr>
        <w:t xml:space="preserve">судебному району:                                                             </w:t>
      </w:r>
      <w:r w:rsidRPr="003D15E0">
        <w:rPr>
          <w:szCs w:val="28"/>
        </w:rPr>
        <w:t>А.А.Зиатдинова</w:t>
      </w:r>
    </w:p>
    <w:p w:rsidR="00603170" w:rsidRPr="003D15E0" w:rsidP="00603170">
      <w:pPr>
        <w:rPr>
          <w:szCs w:val="28"/>
        </w:rPr>
      </w:pPr>
    </w:p>
    <w:p w:rsidR="00603170" w:rsidRPr="003D15E0" w:rsidP="00603170">
      <w:pPr>
        <w:rPr>
          <w:szCs w:val="28"/>
        </w:rPr>
      </w:pPr>
    </w:p>
    <w:p w:rsidR="00603170" w:rsidRPr="003D15E0" w:rsidP="00603170">
      <w:pPr>
        <w:rPr>
          <w:szCs w:val="28"/>
        </w:rPr>
      </w:pPr>
    </w:p>
    <w:p w:rsidR="00603170" w:rsidRPr="003D15E0" w:rsidP="00603170">
      <w:pPr>
        <w:rPr>
          <w:szCs w:val="28"/>
        </w:rPr>
      </w:pPr>
    </w:p>
    <w:p w:rsidR="00603170" w:rsidRPr="003D15E0" w:rsidP="00603170">
      <w:pPr>
        <w:rPr>
          <w:b/>
          <w:szCs w:val="28"/>
        </w:rPr>
      </w:pPr>
    </w:p>
    <w:p w:rsidR="00603170" w:rsidRPr="003D15E0" w:rsidP="00603170">
      <w:pPr>
        <w:rPr>
          <w:b/>
          <w:szCs w:val="28"/>
        </w:rPr>
      </w:pPr>
    </w:p>
    <w:p w:rsidR="00603170" w:rsidRPr="003D15E0" w:rsidP="00603170">
      <w:pPr>
        <w:rPr>
          <w:b/>
          <w:szCs w:val="28"/>
        </w:rPr>
      </w:pPr>
    </w:p>
    <w:p w:rsidR="00603170" w:rsidRPr="003D15E0" w:rsidP="00603170">
      <w:pPr>
        <w:rPr>
          <w:b/>
          <w:szCs w:val="28"/>
        </w:rPr>
      </w:pPr>
    </w:p>
    <w:p w:rsidR="00D407A0"/>
    <w:sectPr w:rsidSect="00DC38F7">
      <w:pgSz w:w="11906" w:h="16838"/>
      <w:pgMar w:top="567" w:right="1134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A7F"/>
    <w:rsid w:val="003D15E0"/>
    <w:rsid w:val="00603170"/>
    <w:rsid w:val="00B00A7F"/>
    <w:rsid w:val="00B531CE"/>
    <w:rsid w:val="00D407A0"/>
    <w:rsid w:val="00DC38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1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03170"/>
    <w:pPr>
      <w:keepNext/>
      <w:jc w:val="both"/>
      <w:outlineLvl w:val="0"/>
    </w:pPr>
  </w:style>
  <w:style w:type="paragraph" w:styleId="Heading3">
    <w:name w:val="heading 3"/>
    <w:basedOn w:val="Normal"/>
    <w:next w:val="Normal"/>
    <w:link w:val="3"/>
    <w:qFormat/>
    <w:rsid w:val="00603170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031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">
    <w:name w:val="Заголовок 3 Знак"/>
    <w:basedOn w:val="DefaultParagraphFont"/>
    <w:link w:val="Heading3"/>
    <w:rsid w:val="006031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603170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60317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