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16D" w:rsidRPr="003D15E0" w:rsidP="00DF416D">
      <w:pPr>
        <w:rPr>
          <w:szCs w:val="28"/>
        </w:rPr>
      </w:pPr>
    </w:p>
    <w:p w:rsidR="00DF416D" w:rsidRPr="003D15E0" w:rsidP="00DF416D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5-121/2022</w:t>
      </w:r>
    </w:p>
    <w:p w:rsidR="00DF416D" w:rsidRPr="003D15E0" w:rsidP="00DF416D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DF416D" w:rsidRPr="003D15E0" w:rsidP="00DF416D">
      <w:pPr>
        <w:ind w:left="-540"/>
        <w:rPr>
          <w:szCs w:val="28"/>
        </w:rPr>
      </w:pPr>
    </w:p>
    <w:p w:rsidR="00DF416D" w:rsidRPr="003D15E0" w:rsidP="00DF416D">
      <w:pPr>
        <w:pStyle w:val="BodyText"/>
        <w:rPr>
          <w:szCs w:val="28"/>
        </w:rPr>
      </w:pPr>
      <w:r w:rsidRPr="003D15E0">
        <w:rPr>
          <w:szCs w:val="28"/>
        </w:rPr>
        <w:t xml:space="preserve">28 февраля 2022 года                                                                                  г. Тетюши                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Чернова В.П., рассмотрев дело об административном правонарушении в отношении: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>Чернова В</w:t>
      </w:r>
      <w:r w:rsidR="003F1CD7">
        <w:rPr>
          <w:szCs w:val="28"/>
        </w:rPr>
        <w:t>.</w:t>
      </w:r>
      <w:r w:rsidRPr="003D15E0">
        <w:rPr>
          <w:szCs w:val="28"/>
        </w:rPr>
        <w:t>П</w:t>
      </w:r>
      <w:r w:rsidR="003F1CD7">
        <w:rPr>
          <w:szCs w:val="28"/>
        </w:rPr>
        <w:t>.</w:t>
      </w:r>
      <w:r w:rsidRPr="003D15E0">
        <w:rPr>
          <w:szCs w:val="28"/>
        </w:rPr>
        <w:t xml:space="preserve">, </w:t>
      </w:r>
      <w:r w:rsidRPr="003F1CD7" w:rsidR="003F1CD7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3F1CD7" w:rsidR="003F1CD7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DF416D" w:rsidRPr="003D15E0" w:rsidP="00DF416D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DF416D" w:rsidRPr="003D15E0" w:rsidP="00DF416D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Чернов В.П. в предусмотренный статьей 32.2 Кодекса РФ об административных правонарушениях срок не заплатил штраф по  постановлению по делу об административном правонарушении от 06 ноября 2021 года, вступившему в законную силу 17 ноября 2021 года, о назначении ему по части 1 статьи 12.5 Кодекса РФ об административных правонарушениях административного наказания в виде штрафа в размере 500 рублей, тем самым</w:t>
      </w:r>
      <w:r w:rsidRPr="003D15E0">
        <w:rPr>
          <w:szCs w:val="28"/>
        </w:rPr>
        <w:t xml:space="preserve"> совершил административное правонарушение, предусмотренное частью 1 статьи 20.25 Кодекса РФ об административных правонарушениях.</w:t>
      </w:r>
    </w:p>
    <w:p w:rsidR="00DF416D" w:rsidRPr="003D15E0" w:rsidP="00DF416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Чернов В.П. при рассмотрении дела пояснил, что на оплату штрафа у него не было денег, дохода в настоящее время не имеет, живет на иждивении у матери; после составления протокола штраф заплатил.</w:t>
      </w:r>
    </w:p>
    <w:p w:rsidR="00DF416D" w:rsidRPr="003D15E0" w:rsidP="00DF416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DF416D" w:rsidRPr="003D15E0" w:rsidP="00DF416D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 xml:space="preserve">      Вина Чернова В.П. в совершении указанного правонарушения подтверждается протоколом об административном правонарушении  от 10 февраля 2022 года, постановлением от 06 ноября 2021 года о наложении административного взыскания в виде штрафа на сумму 500 рублей; справкой о наличии административных взысканий, квитанцией об оплате штрафа от 10 февраля 2022 года.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Чернову В.П. не предоставлялись.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Чернова В.П., предусмотренных статьей 25.1 Кодекса РФ об административных правонарушениях, при составлении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DF416D" w:rsidRPr="003D15E0" w:rsidP="00DF416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DF416D" w:rsidRPr="003D15E0" w:rsidP="00DF416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Обстоятельством, отягчающим административную ответственность, является повторное совершение однородного административного правонарушения Обстоятельством, смягчающим ответственность, суд признает </w:t>
      </w:r>
      <w:r w:rsidRPr="003D15E0">
        <w:rPr>
          <w:rFonts w:ascii="Times New Roman" w:hAnsi="Times New Roman"/>
          <w:sz w:val="28"/>
          <w:szCs w:val="28"/>
        </w:rPr>
        <w:t>добровольную оплату штрафа до рассмотрения дела об административном правонарушении.</w:t>
      </w:r>
    </w:p>
    <w:p w:rsidR="00DF416D" w:rsidRPr="003D15E0" w:rsidP="00DF416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  Учитывая обстоятельства и характер совершенного правонарушения, принимая во внимание личность правонарушителя, его семейное и имущественное положение, суд приходит к выводу, что применение к Чернову В.П. иных, менее строгих видов наказания, не обеспечит реализации задач административной ответственности, поэтому ему следует назначить административное наказание в виде ареста.</w:t>
      </w:r>
    </w:p>
    <w:p w:rsidR="00DF416D" w:rsidRPr="003D15E0" w:rsidP="00DF416D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DF416D" w:rsidRPr="003D15E0" w:rsidP="00DF416D">
      <w:pPr>
        <w:pStyle w:val="BodyText"/>
        <w:rPr>
          <w:szCs w:val="28"/>
        </w:rPr>
      </w:pPr>
    </w:p>
    <w:p w:rsidR="00DF416D" w:rsidRPr="003D15E0" w:rsidP="00DF416D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 xml:space="preserve">      1. Чернова В</w:t>
      </w:r>
      <w:r w:rsidR="003F1CD7">
        <w:rPr>
          <w:szCs w:val="28"/>
        </w:rPr>
        <w:t>.</w:t>
      </w:r>
      <w:r w:rsidRPr="003D15E0">
        <w:rPr>
          <w:szCs w:val="28"/>
        </w:rPr>
        <w:t>П</w:t>
      </w:r>
      <w:r w:rsidR="003F1CD7">
        <w:rPr>
          <w:szCs w:val="28"/>
        </w:rPr>
        <w:t>.</w:t>
      </w:r>
      <w:r w:rsidRPr="003D15E0">
        <w:rPr>
          <w:szCs w:val="28"/>
        </w:rPr>
        <w:t xml:space="preserve">, </w:t>
      </w:r>
      <w:r w:rsidRPr="003F1CD7" w:rsidR="003F1CD7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ареста сроком 1 сутки. Срок ареста исчислять с 15 часов 00 минут 28 февраля 2022 года.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DF416D" w:rsidRPr="003D15E0" w:rsidP="00DF416D">
      <w:pPr>
        <w:jc w:val="both"/>
        <w:rPr>
          <w:szCs w:val="28"/>
        </w:rPr>
      </w:pP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DF416D" w:rsidRPr="003D15E0" w:rsidP="00DF416D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DF416D" w:rsidRPr="003D15E0" w:rsidP="00DF416D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DF416D" w:rsidRPr="003D15E0" w:rsidP="00DF416D">
      <w:pPr>
        <w:tabs>
          <w:tab w:val="left" w:pos="3680"/>
        </w:tabs>
        <w:jc w:val="both"/>
        <w:rPr>
          <w:szCs w:val="28"/>
        </w:rPr>
      </w:pPr>
    </w:p>
    <w:p w:rsidR="00DF416D" w:rsidRPr="003D15E0" w:rsidP="00DF416D">
      <w:pPr>
        <w:rPr>
          <w:szCs w:val="28"/>
        </w:rPr>
      </w:pPr>
    </w:p>
    <w:p w:rsidR="00DF416D" w:rsidRPr="003D15E0" w:rsidP="00DF416D">
      <w:pPr>
        <w:rPr>
          <w:szCs w:val="28"/>
        </w:rPr>
      </w:pPr>
    </w:p>
    <w:p w:rsidR="00DF416D" w:rsidRPr="003D15E0" w:rsidP="00DF416D">
      <w:pPr>
        <w:rPr>
          <w:szCs w:val="28"/>
        </w:rPr>
      </w:pPr>
    </w:p>
    <w:p w:rsidR="00DF416D" w:rsidRPr="003D15E0" w:rsidP="00DF416D">
      <w:pPr>
        <w:rPr>
          <w:szCs w:val="28"/>
        </w:rPr>
      </w:pPr>
    </w:p>
    <w:p w:rsidR="00DF416D" w:rsidRPr="003D15E0" w:rsidP="00DF416D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1B"/>
    <w:rsid w:val="003D15E0"/>
    <w:rsid w:val="003F1CD7"/>
    <w:rsid w:val="00D407A0"/>
    <w:rsid w:val="00DC38F7"/>
    <w:rsid w:val="00DF416D"/>
    <w:rsid w:val="00EC5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DF416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DF41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F416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F4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F416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