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B7DD5">
      <w:pPr>
        <w:pStyle w:val="22"/>
        <w:framePr w:w="9653" w:h="322" w:hRule="exact" w:wrap="none" w:vAnchor="page" w:hAnchor="page" w:x="1667" w:y="672"/>
        <w:shd w:val="clear" w:color="auto" w:fill="auto"/>
        <w:spacing w:after="0" w:line="260" w:lineRule="exact"/>
      </w:pPr>
      <w:r>
        <w:t>дело №5-2-521/2022</w:t>
      </w:r>
    </w:p>
    <w:p w:rsidR="002B7DD5">
      <w:pPr>
        <w:pStyle w:val="22"/>
        <w:framePr w:w="9653" w:h="322" w:hRule="exact" w:wrap="none" w:vAnchor="page" w:hAnchor="page" w:x="1667" w:y="1276"/>
        <w:shd w:val="clear" w:color="auto" w:fill="auto"/>
        <w:spacing w:after="0" w:line="260" w:lineRule="exact"/>
        <w:jc w:val="center"/>
      </w:pPr>
      <w:r>
        <w:t>Постановление</w:t>
      </w:r>
    </w:p>
    <w:p w:rsidR="002B7DD5">
      <w:pPr>
        <w:pStyle w:val="22"/>
        <w:framePr w:w="9653" w:h="13506" w:hRule="exact" w:wrap="none" w:vAnchor="page" w:hAnchor="page" w:x="1667" w:y="1876"/>
        <w:shd w:val="clear" w:color="auto" w:fill="auto"/>
        <w:tabs>
          <w:tab w:val="left" w:pos="8155"/>
        </w:tabs>
        <w:spacing w:after="257" w:line="260" w:lineRule="exact"/>
        <w:jc w:val="both"/>
      </w:pPr>
      <w:r>
        <w:t>12 июля 2022 года</w:t>
      </w:r>
      <w:r>
        <w:tab/>
        <w:t>с. Пестрецы</w:t>
      </w:r>
    </w:p>
    <w:p w:rsidR="002B7DD5">
      <w:pPr>
        <w:pStyle w:val="22"/>
        <w:framePr w:w="9653" w:h="13506" w:hRule="exact" w:wrap="none" w:vAnchor="page" w:hAnchor="page" w:x="1667" w:y="1876"/>
        <w:shd w:val="clear" w:color="auto" w:fill="auto"/>
        <w:spacing w:after="0" w:line="298" w:lineRule="exact"/>
        <w:ind w:firstLine="760"/>
        <w:jc w:val="both"/>
      </w:pPr>
      <w:r>
        <w:t>Мировой судья судебного участка № 2 по Пестречинскому судебному району Республики Татарстан Латыпов И.И., рассмотрев дело об административном правонарушении, предусмотренном частью 1 статьи 20.25 КоАП РФ в отношении</w:t>
      </w:r>
    </w:p>
    <w:p w:rsidR="002B7DD5">
      <w:pPr>
        <w:pStyle w:val="22"/>
        <w:framePr w:w="9653" w:h="13506" w:hRule="exact" w:wrap="none" w:vAnchor="page" w:hAnchor="page" w:x="1667" w:y="1876"/>
        <w:shd w:val="clear" w:color="auto" w:fill="auto"/>
        <w:spacing w:after="270" w:line="298" w:lineRule="exact"/>
        <w:ind w:firstLine="760"/>
        <w:jc w:val="both"/>
      </w:pPr>
      <w:r>
        <w:t xml:space="preserve">Сунгатуллина </w:t>
      </w:r>
      <w:r w:rsidR="00783EB0">
        <w:t>Р.Р.</w:t>
      </w:r>
      <w:r>
        <w:t xml:space="preserve">, </w:t>
      </w:r>
      <w:r w:rsidRPr="00783EB0" w:rsidR="00783EB0">
        <w:t>&lt;</w:t>
      </w:r>
      <w:r w:rsidR="00783EB0">
        <w:t>данные изъяты</w:t>
      </w:r>
      <w:r w:rsidRPr="00783EB0" w:rsidR="00783EB0">
        <w:t>&gt;</w:t>
      </w:r>
      <w:r>
        <w:t>,</w:t>
      </w:r>
    </w:p>
    <w:p w:rsidR="002B7DD5">
      <w:pPr>
        <w:pStyle w:val="22"/>
        <w:framePr w:w="9653" w:h="13506" w:hRule="exact" w:wrap="none" w:vAnchor="page" w:hAnchor="page" w:x="1667" w:y="1876"/>
        <w:shd w:val="clear" w:color="auto" w:fill="auto"/>
        <w:spacing w:after="252" w:line="260" w:lineRule="exact"/>
        <w:jc w:val="center"/>
      </w:pPr>
      <w:r>
        <w:t>установил:</w:t>
      </w:r>
    </w:p>
    <w:p w:rsidR="002B7DD5">
      <w:pPr>
        <w:pStyle w:val="22"/>
        <w:framePr w:w="9653" w:h="13506" w:hRule="exact" w:wrap="none" w:vAnchor="page" w:hAnchor="page" w:x="1667" w:y="1876"/>
        <w:shd w:val="clear" w:color="auto" w:fill="auto"/>
        <w:spacing w:after="0" w:line="298" w:lineRule="exact"/>
        <w:ind w:firstLine="760"/>
        <w:jc w:val="both"/>
      </w:pPr>
      <w:r>
        <w:t xml:space="preserve">Сунгатуллин Р.Р. постановлением мирового судьи судебного участка № 5 г. Новочебоксарска Чувашской Республики от </w:t>
      </w:r>
      <w:r w:rsidRPr="00783EB0" w:rsidR="00783EB0">
        <w:t>&lt;</w:t>
      </w:r>
      <w:r w:rsidR="00783EB0">
        <w:t>данные изъяты</w:t>
      </w:r>
      <w:r w:rsidRPr="00783EB0" w:rsidR="00783EB0">
        <w:t>&gt;</w:t>
      </w:r>
      <w:r w:rsidR="00783EB0">
        <w:t xml:space="preserve"> </w:t>
      </w:r>
      <w:r>
        <w:t>был подвергнут административному штрафу в размере 30 000 рублей за совершение административного правонарушения, предусмотренного частью 1 статьи 12.8 КоАП РФ, однако без уважительных причин в течение шестидесяти дней со дня вступления постановления в законную силу данный штраф не уплатил.</w:t>
      </w:r>
    </w:p>
    <w:p w:rsidR="002B7DD5">
      <w:pPr>
        <w:pStyle w:val="22"/>
        <w:framePr w:w="9653" w:h="13506" w:hRule="exact" w:wrap="none" w:vAnchor="page" w:hAnchor="page" w:x="1667" w:y="1876"/>
        <w:shd w:val="clear" w:color="auto" w:fill="auto"/>
        <w:spacing w:after="0" w:line="298" w:lineRule="exact"/>
        <w:ind w:firstLine="760"/>
        <w:jc w:val="both"/>
      </w:pPr>
      <w:r>
        <w:t>Лицо, привлекаемое к административной ответственности, в судебном заседании вину признало.</w:t>
      </w:r>
    </w:p>
    <w:p w:rsidR="002B7DD5">
      <w:pPr>
        <w:pStyle w:val="22"/>
        <w:framePr w:w="9653" w:h="13506" w:hRule="exact" w:wrap="none" w:vAnchor="page" w:hAnchor="page" w:x="1667" w:y="1876"/>
        <w:shd w:val="clear" w:color="auto" w:fill="auto"/>
        <w:spacing w:after="0" w:line="298" w:lineRule="exact"/>
        <w:ind w:firstLine="760"/>
        <w:jc w:val="both"/>
      </w:pPr>
      <w:r>
        <w:t>В соответствии с частью 1 статьи 20.25 КоАП РФ неуплата административного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7DD5">
      <w:pPr>
        <w:pStyle w:val="22"/>
        <w:framePr w:w="9653" w:h="13506" w:hRule="exact" w:wrap="none" w:vAnchor="page" w:hAnchor="page" w:x="1667" w:y="1876"/>
        <w:shd w:val="clear" w:color="auto" w:fill="auto"/>
        <w:spacing w:after="0" w:line="298" w:lineRule="exact"/>
        <w:ind w:firstLine="760"/>
        <w:jc w:val="both"/>
      </w:pPr>
      <w:r>
        <w:t xml:space="preserve">Факт совершения лицом, привлекаемым к административной ответственности, административного правонарушения подтверждается собранными по делу 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совершенного правонарушения, постановлением мирового судьи судебного участка № 5 г. Новочебоксарска Чувашской Республики от </w:t>
      </w:r>
      <w:r w:rsidRPr="00783EB0" w:rsidR="00783EB0">
        <w:t>&lt;</w:t>
      </w:r>
      <w:r w:rsidR="00783EB0">
        <w:t>данные изъяты</w:t>
      </w:r>
      <w:r w:rsidRPr="00783EB0" w:rsidR="00783EB0">
        <w:t>&gt;</w:t>
      </w:r>
      <w:r>
        <w:t>, постановлением о возбуждении исполнительного производства, и другими материалами дела, достоверность и допустимость которых как доказательств, сомнений не вызывает.</w:t>
      </w:r>
    </w:p>
    <w:p w:rsidR="002B7DD5">
      <w:pPr>
        <w:pStyle w:val="22"/>
        <w:framePr w:w="9653" w:h="13506" w:hRule="exact" w:wrap="none" w:vAnchor="page" w:hAnchor="page" w:x="1667" w:y="1876"/>
        <w:shd w:val="clear" w:color="auto" w:fill="auto"/>
        <w:spacing w:after="0" w:line="298" w:lineRule="exact"/>
        <w:ind w:firstLine="760"/>
        <w:jc w:val="both"/>
      </w:pPr>
      <w:r>
        <w:t>Поэтому мировой судья квалифицирует действия лица, привлекаемого к административной ответственности, по части 1 статьи 20.25 КоАП РФ как неуплата административного штрафа в срок, предусмотренный настоящим Кодексом.</w:t>
      </w:r>
    </w:p>
    <w:p w:rsidR="002B7DD5">
      <w:pPr>
        <w:pStyle w:val="22"/>
        <w:framePr w:w="9653" w:h="13506" w:hRule="exact" w:wrap="none" w:vAnchor="page" w:hAnchor="page" w:x="1667" w:y="1876"/>
        <w:shd w:val="clear" w:color="auto" w:fill="auto"/>
        <w:spacing w:after="0" w:line="298" w:lineRule="exact"/>
        <w:ind w:firstLine="760"/>
        <w:jc w:val="both"/>
      </w:pPr>
      <w:r>
        <w:t>При назначении лицу, привлекаемому к административной ответственности, вида и размера наказания мировой судья принимает во внимание характер совершенного им административного правонарушения, а также учитывает данные о его личности, семейное и имущественное положение, состояние здоровья его и близких родственников, не привлекался к административной ответственности,</w:t>
      </w:r>
    </w:p>
    <w:p w:rsidR="002B7DD5">
      <w:pPr>
        <w:rPr>
          <w:sz w:val="2"/>
          <w:szCs w:val="2"/>
        </w:rPr>
        <w:sectPr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7DD5">
      <w:pPr>
        <w:pStyle w:val="22"/>
        <w:framePr w:w="9605" w:h="949" w:hRule="exact" w:wrap="none" w:vAnchor="page" w:hAnchor="page" w:x="1593" w:y="710"/>
        <w:shd w:val="clear" w:color="auto" w:fill="auto"/>
        <w:spacing w:after="0" w:line="298" w:lineRule="exact"/>
        <w:jc w:val="left"/>
      </w:pPr>
      <w:r>
        <w:t>обстоятельство, смягчающее административную ответственность: признание вины, и назначает ему административное наказание в виде обязательных работ. Руководствуясь статьями 29.9 - 29.11 КоАП РФ. мировой судья</w:t>
      </w:r>
    </w:p>
    <w:p w:rsidR="002B7DD5">
      <w:pPr>
        <w:pStyle w:val="22"/>
        <w:framePr w:w="9605" w:h="2150" w:hRule="exact" w:wrap="none" w:vAnchor="page" w:hAnchor="page" w:x="1593" w:y="2495"/>
        <w:shd w:val="clear" w:color="auto" w:fill="auto"/>
        <w:spacing w:after="0" w:line="298" w:lineRule="exact"/>
        <w:ind w:firstLine="740"/>
        <w:jc w:val="both"/>
      </w:pPr>
      <w:r>
        <w:t xml:space="preserve">Сунгатуллина </w:t>
      </w:r>
      <w:r w:rsidR="00783EB0">
        <w:t>Р.Р.</w:t>
      </w:r>
      <w: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обязательных работ сроком 40 часов.</w:t>
      </w:r>
    </w:p>
    <w:p w:rsidR="002B7DD5">
      <w:pPr>
        <w:pStyle w:val="22"/>
        <w:framePr w:w="9605" w:h="2150" w:hRule="exact" w:wrap="none" w:vAnchor="page" w:hAnchor="page" w:x="1593" w:y="2495"/>
        <w:shd w:val="clear" w:color="auto" w:fill="auto"/>
        <w:spacing w:after="0" w:line="298" w:lineRule="exact"/>
        <w:ind w:firstLine="740"/>
        <w:jc w:val="both"/>
      </w:pPr>
      <w: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2B7DD5">
      <w:pPr>
        <w:pStyle w:val="22"/>
        <w:framePr w:w="9605" w:h="317" w:hRule="exact" w:wrap="none" w:vAnchor="page" w:hAnchor="page" w:x="1593" w:y="1930"/>
        <w:shd w:val="clear" w:color="auto" w:fill="auto"/>
        <w:spacing w:after="0" w:line="260" w:lineRule="exact"/>
        <w:jc w:val="center"/>
      </w:pPr>
      <w:r>
        <w:t>постановил:</w:t>
      </w:r>
    </w:p>
    <w:p w:rsidR="002B7DD5">
      <w:pPr>
        <w:pStyle w:val="22"/>
        <w:framePr w:wrap="none" w:vAnchor="page" w:hAnchor="page" w:x="1593" w:y="4925"/>
        <w:shd w:val="clear" w:color="auto" w:fill="auto"/>
        <w:spacing w:after="0" w:line="260" w:lineRule="exact"/>
        <w:jc w:val="left"/>
      </w:pPr>
      <w:r>
        <w:t>Копия верна:</w:t>
      </w:r>
    </w:p>
    <w:p w:rsidR="002B7DD5">
      <w:pPr>
        <w:framePr w:wrap="none" w:vAnchor="page" w:hAnchor="page" w:x="3245" w:y="507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13735" cy="675640"/>
            <wp:effectExtent l="0" t="0" r="5715" b="0"/>
            <wp:docPr id="1" name="Рисунок 1" descr="C:\Users\Almaz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60851" name="Picture 1" descr="C:\Users\Almaz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5">
      <w:pPr>
        <w:pStyle w:val="30"/>
        <w:framePr w:wrap="none" w:vAnchor="page" w:hAnchor="page" w:x="8030" w:y="4519"/>
        <w:shd w:val="clear" w:color="auto" w:fill="auto"/>
        <w:spacing w:line="150" w:lineRule="exact"/>
      </w:pPr>
      <w:r>
        <w:t>//</w:t>
      </w:r>
    </w:p>
    <w:p w:rsidR="002B7DD5">
      <w:pPr>
        <w:framePr w:wrap="none" w:vAnchor="page" w:hAnchor="page" w:x="8261" w:y="43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5425" cy="901065"/>
            <wp:effectExtent l="0" t="0" r="3175" b="0"/>
            <wp:docPr id="2" name="Рисунок 2" descr="C:\Users\Almaz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305308" name="Picture 2" descr="C:\Users\Almaz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D5">
      <w:pPr>
        <w:pStyle w:val="a0"/>
        <w:framePr w:wrap="none" w:vAnchor="page" w:hAnchor="page" w:x="8443" w:y="5818"/>
        <w:shd w:val="clear" w:color="auto" w:fill="auto"/>
        <w:spacing w:line="260" w:lineRule="exact"/>
      </w:pPr>
      <w:r>
        <w:t>Латыпов И.И.</w:t>
      </w:r>
    </w:p>
    <w:p w:rsidR="002B7DD5">
      <w:pPr>
        <w:pStyle w:val="200"/>
        <w:framePr w:wrap="none" w:vAnchor="page" w:hAnchor="page" w:x="7363" w:y="6085"/>
        <w:shd w:val="clear" w:color="auto" w:fill="auto"/>
        <w:spacing w:line="190" w:lineRule="exact"/>
      </w:pPr>
      <w:r>
        <w:rPr>
          <w:rStyle w:val="21"/>
          <w:b/>
          <w:bCs/>
        </w:rPr>
        <w:t>\</w:t>
      </w:r>
    </w:p>
    <w:p w:rsidR="002B7DD5">
      <w:pPr>
        <w:rPr>
          <w:sz w:val="2"/>
          <w:szCs w:val="2"/>
        </w:rPr>
      </w:pPr>
    </w:p>
    <w:sectPr w:rsidSect="00B518B2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2B7DD5"/>
    <w:rsid w:val="00155FD9"/>
    <w:rsid w:val="002B7DD5"/>
    <w:rsid w:val="006B3BDA"/>
    <w:rsid w:val="00783EB0"/>
    <w:rsid w:val="009D6784"/>
    <w:rsid w:val="00B518B2"/>
    <w:rsid w:val="00F16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18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18B2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2"/>
    <w:rsid w:val="00B51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Подпись к картинке (3)_"/>
    <w:basedOn w:val="DefaultParagraphFont"/>
    <w:link w:val="30"/>
    <w:rsid w:val="00B518B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15"/>
      <w:szCs w:val="15"/>
      <w:u w:val="none"/>
    </w:rPr>
  </w:style>
  <w:style w:type="character" w:customStyle="1" w:styleId="a">
    <w:name w:val="Подпись к картинке_"/>
    <w:basedOn w:val="DefaultParagraphFont"/>
    <w:link w:val="a0"/>
    <w:rsid w:val="00B51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картинке (2)_"/>
    <w:basedOn w:val="DefaultParagraphFont"/>
    <w:link w:val="200"/>
    <w:rsid w:val="00B518B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Подпись к картинке (2)"/>
    <w:basedOn w:val="20"/>
    <w:rsid w:val="00B518B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Normal"/>
    <w:link w:val="2"/>
    <w:rsid w:val="00B518B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Подпись к картинке (3)"/>
    <w:basedOn w:val="Normal"/>
    <w:link w:val="3"/>
    <w:rsid w:val="00B518B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20"/>
      <w:sz w:val="15"/>
      <w:szCs w:val="15"/>
    </w:rPr>
  </w:style>
  <w:style w:type="paragraph" w:customStyle="1" w:styleId="a0">
    <w:name w:val="Подпись к картинке"/>
    <w:basedOn w:val="Normal"/>
    <w:link w:val="a"/>
    <w:rsid w:val="00B518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0">
    <w:name w:val="Подпись к картинке (2)_0"/>
    <w:basedOn w:val="Normal"/>
    <w:link w:val="20"/>
    <w:rsid w:val="00B518B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styleId="BalloonText">
    <w:name w:val="Balloon Text"/>
    <w:basedOn w:val="Normal"/>
    <w:link w:val="a1"/>
    <w:uiPriority w:val="99"/>
    <w:semiHidden/>
    <w:unhideWhenUsed/>
    <w:rsid w:val="00783EB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3EB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