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C797F" w:rsidP="0047718C">
      <w:pPr>
        <w:jc w:val="right"/>
        <w:rPr>
          <w:sz w:val="28"/>
          <w:szCs w:val="28"/>
        </w:rPr>
      </w:pPr>
      <w:r>
        <w:rPr>
          <w:sz w:val="28"/>
          <w:szCs w:val="28"/>
        </w:rPr>
        <w:t>дело № 5-2-11</w:t>
      </w:r>
      <w:r w:rsidRPr="0097196E">
        <w:rPr>
          <w:sz w:val="28"/>
          <w:szCs w:val="28"/>
        </w:rPr>
        <w:t>/</w:t>
      </w:r>
      <w:r>
        <w:rPr>
          <w:sz w:val="28"/>
          <w:szCs w:val="28"/>
        </w:rPr>
        <w:t>2022</w:t>
      </w:r>
    </w:p>
    <w:p w:rsidR="002C797F" w:rsidP="00B515B0">
      <w:pPr>
        <w:jc w:val="center"/>
        <w:rPr>
          <w:sz w:val="28"/>
          <w:szCs w:val="28"/>
        </w:rPr>
      </w:pPr>
    </w:p>
    <w:p w:rsidR="002C797F" w:rsidP="00B515B0">
      <w:pPr>
        <w:jc w:val="center"/>
        <w:rPr>
          <w:sz w:val="28"/>
          <w:szCs w:val="28"/>
        </w:rPr>
      </w:pPr>
      <w:r>
        <w:rPr>
          <w:sz w:val="28"/>
          <w:szCs w:val="28"/>
        </w:rPr>
        <w:t>Постановление</w:t>
      </w:r>
    </w:p>
    <w:p w:rsidR="002C797F" w:rsidRPr="00DB1540" w:rsidP="00B515B0">
      <w:pPr>
        <w:jc w:val="center"/>
        <w:rPr>
          <w:sz w:val="28"/>
          <w:szCs w:val="28"/>
        </w:rPr>
      </w:pPr>
      <w:r w:rsidRPr="00DB1540">
        <w:rPr>
          <w:sz w:val="28"/>
          <w:szCs w:val="28"/>
        </w:rPr>
        <w:t xml:space="preserve">        </w:t>
      </w:r>
    </w:p>
    <w:p w:rsidR="002C797F" w:rsidP="00AD3EC9">
      <w:pPr>
        <w:jc w:val="both"/>
        <w:rPr>
          <w:sz w:val="28"/>
          <w:szCs w:val="28"/>
        </w:rPr>
      </w:pPr>
      <w:r>
        <w:rPr>
          <w:sz w:val="28"/>
          <w:szCs w:val="28"/>
        </w:rPr>
        <w:t xml:space="preserve">11 января 2022 года  </w:t>
      </w:r>
      <w:r w:rsidRPr="00DB1540">
        <w:rPr>
          <w:sz w:val="28"/>
          <w:szCs w:val="28"/>
        </w:rPr>
        <w:t xml:space="preserve">              </w:t>
      </w:r>
      <w:r>
        <w:rPr>
          <w:sz w:val="28"/>
          <w:szCs w:val="28"/>
        </w:rPr>
        <w:t xml:space="preserve">            </w:t>
      </w:r>
      <w:r w:rsidRPr="00DB1540">
        <w:rPr>
          <w:sz w:val="28"/>
          <w:szCs w:val="28"/>
        </w:rPr>
        <w:t xml:space="preserve">     </w:t>
      </w:r>
      <w:r>
        <w:rPr>
          <w:sz w:val="28"/>
          <w:szCs w:val="28"/>
        </w:rPr>
        <w:t xml:space="preserve">                                                </w:t>
      </w:r>
      <w:r w:rsidRPr="00DB1540">
        <w:rPr>
          <w:sz w:val="28"/>
          <w:szCs w:val="28"/>
        </w:rPr>
        <w:t>с. Пестрецы</w:t>
      </w:r>
    </w:p>
    <w:p w:rsidR="002C797F" w:rsidP="00B515B0">
      <w:pPr>
        <w:ind w:firstLine="720"/>
        <w:jc w:val="both"/>
        <w:rPr>
          <w:sz w:val="28"/>
          <w:szCs w:val="28"/>
        </w:rPr>
      </w:pPr>
    </w:p>
    <w:p w:rsidR="002C797F" w:rsidP="004573FF">
      <w:pPr>
        <w:ind w:firstLine="708"/>
        <w:jc w:val="both"/>
        <w:rPr>
          <w:sz w:val="28"/>
          <w:szCs w:val="28"/>
        </w:rPr>
      </w:pPr>
      <w:r>
        <w:rPr>
          <w:sz w:val="28"/>
          <w:szCs w:val="28"/>
        </w:rPr>
        <w:t>Мировой судья судебного участка № 2 по Пестречинскому судебному району Республики Татарстан Латыпов И.И</w:t>
      </w:r>
      <w:r>
        <w:rPr>
          <w:sz w:val="28"/>
          <w:szCs w:val="28"/>
          <w:shd w:val="clear" w:color="auto" w:fill="FFFFFF"/>
        </w:rPr>
        <w:t>.</w:t>
      </w:r>
      <w:r w:rsidRPr="00DB1540">
        <w:rPr>
          <w:sz w:val="28"/>
          <w:szCs w:val="28"/>
        </w:rPr>
        <w:t>, рассмотрев дело об административном правонарушении</w:t>
      </w:r>
      <w:r>
        <w:rPr>
          <w:sz w:val="28"/>
          <w:szCs w:val="28"/>
        </w:rPr>
        <w:t>, предусмотренном статьей 17.17</w:t>
      </w:r>
      <w:r w:rsidRPr="00DB1540">
        <w:rPr>
          <w:sz w:val="28"/>
          <w:szCs w:val="28"/>
        </w:rPr>
        <w:t xml:space="preserve"> </w:t>
      </w:r>
      <w:r>
        <w:rPr>
          <w:sz w:val="28"/>
          <w:szCs w:val="28"/>
        </w:rPr>
        <w:t>КоАП РФ</w:t>
      </w:r>
      <w:r w:rsidRPr="00DB1540">
        <w:rPr>
          <w:sz w:val="28"/>
          <w:szCs w:val="28"/>
        </w:rPr>
        <w:t xml:space="preserve"> в отношении</w:t>
      </w:r>
    </w:p>
    <w:p w:rsidR="002C797F" w:rsidP="004573FF">
      <w:pPr>
        <w:ind w:firstLine="708"/>
        <w:jc w:val="both"/>
        <w:rPr>
          <w:sz w:val="28"/>
          <w:szCs w:val="28"/>
        </w:rPr>
      </w:pPr>
      <w:r>
        <w:rPr>
          <w:sz w:val="28"/>
          <w:szCs w:val="28"/>
        </w:rPr>
        <w:t>Прокопьева П.И., &lt;данные изъяты&gt;,</w:t>
      </w:r>
    </w:p>
    <w:p w:rsidR="002C797F" w:rsidP="00CF7093">
      <w:pPr>
        <w:jc w:val="center"/>
        <w:rPr>
          <w:sz w:val="28"/>
          <w:szCs w:val="28"/>
        </w:rPr>
      </w:pPr>
    </w:p>
    <w:p w:rsidR="002C797F" w:rsidP="00CF7093">
      <w:pPr>
        <w:jc w:val="center"/>
        <w:rPr>
          <w:sz w:val="28"/>
          <w:szCs w:val="28"/>
        </w:rPr>
      </w:pPr>
      <w:r>
        <w:rPr>
          <w:sz w:val="28"/>
          <w:szCs w:val="28"/>
        </w:rPr>
        <w:t>установил</w:t>
      </w:r>
      <w:r w:rsidRPr="00DB1540">
        <w:rPr>
          <w:sz w:val="28"/>
          <w:szCs w:val="28"/>
        </w:rPr>
        <w:t>:</w:t>
      </w:r>
    </w:p>
    <w:p w:rsidR="002C797F" w:rsidP="00CF7093">
      <w:pPr>
        <w:jc w:val="center"/>
        <w:rPr>
          <w:sz w:val="28"/>
          <w:szCs w:val="28"/>
        </w:rPr>
      </w:pPr>
    </w:p>
    <w:p w:rsidR="002C797F" w:rsidP="00E0235C">
      <w:pPr>
        <w:shd w:val="clear" w:color="auto" w:fill="FFFFFF"/>
        <w:ind w:firstLine="720"/>
        <w:jc w:val="both"/>
        <w:rPr>
          <w:color w:val="000000"/>
          <w:sz w:val="28"/>
          <w:szCs w:val="28"/>
        </w:rPr>
      </w:pPr>
      <w:r>
        <w:rPr>
          <w:sz w:val="28"/>
          <w:szCs w:val="28"/>
        </w:rPr>
        <w:t>Прокопьев П.И</w:t>
      </w:r>
      <w:r>
        <w:rPr>
          <w:color w:val="000000"/>
          <w:sz w:val="28"/>
          <w:szCs w:val="28"/>
        </w:rPr>
        <w:t xml:space="preserve">. </w:t>
      </w:r>
      <w:r>
        <w:rPr>
          <w:sz w:val="28"/>
          <w:szCs w:val="28"/>
        </w:rPr>
        <w:t>&lt;данные изъяты&gt;</w:t>
      </w:r>
      <w:r>
        <w:rPr>
          <w:color w:val="000000"/>
          <w:sz w:val="28"/>
          <w:szCs w:val="28"/>
        </w:rPr>
        <w:t xml:space="preserve"> в </w:t>
      </w:r>
      <w:r>
        <w:rPr>
          <w:sz w:val="28"/>
          <w:szCs w:val="28"/>
        </w:rPr>
        <w:t>&lt;данные изъяты&gt;</w:t>
      </w:r>
      <w:r>
        <w:rPr>
          <w:color w:val="000000"/>
          <w:sz w:val="28"/>
          <w:szCs w:val="28"/>
        </w:rPr>
        <w:t xml:space="preserve"> на </w:t>
      </w:r>
      <w:r>
        <w:rPr>
          <w:sz w:val="28"/>
          <w:szCs w:val="28"/>
        </w:rPr>
        <w:t>&lt;данные изъяты&gt;</w:t>
      </w:r>
      <w:r>
        <w:rPr>
          <w:color w:val="000000"/>
          <w:sz w:val="28"/>
          <w:szCs w:val="28"/>
        </w:rPr>
        <w:t xml:space="preserve">, управлял автомашиной  </w:t>
      </w:r>
      <w:r>
        <w:rPr>
          <w:sz w:val="28"/>
          <w:szCs w:val="28"/>
        </w:rPr>
        <w:t>&lt;данные изъяты&gt;</w:t>
      </w:r>
      <w:r>
        <w:rPr>
          <w:color w:val="000000"/>
          <w:sz w:val="28"/>
          <w:szCs w:val="28"/>
        </w:rPr>
        <w:t>, №, тем самым нарушил установленное в соответствии с законодательством об исполнительном производстве временное ограничение на пользование специальном правом в виде права управления транспортным средством.</w:t>
      </w:r>
    </w:p>
    <w:p w:rsidR="002C797F" w:rsidRPr="00356A58" w:rsidP="005C4820">
      <w:pPr>
        <w:ind w:firstLine="720"/>
        <w:jc w:val="both"/>
        <w:rPr>
          <w:sz w:val="28"/>
          <w:szCs w:val="28"/>
        </w:rPr>
      </w:pPr>
      <w:r w:rsidRPr="00356A58">
        <w:rPr>
          <w:sz w:val="28"/>
          <w:szCs w:val="28"/>
        </w:rPr>
        <w:t xml:space="preserve">Лицо, привлекаемое к административной ответственности, </w:t>
      </w:r>
      <w:r>
        <w:rPr>
          <w:sz w:val="28"/>
          <w:szCs w:val="28"/>
        </w:rPr>
        <w:t>в судебном заседании вину признало</w:t>
      </w:r>
      <w:r w:rsidRPr="00356A58">
        <w:rPr>
          <w:sz w:val="28"/>
          <w:szCs w:val="28"/>
        </w:rPr>
        <w:t>.</w:t>
      </w:r>
    </w:p>
    <w:p w:rsidR="002C797F" w:rsidP="00E0235C">
      <w:pPr>
        <w:autoSpaceDE w:val="0"/>
        <w:autoSpaceDN w:val="0"/>
        <w:adjustRightInd w:val="0"/>
        <w:ind w:firstLine="720"/>
        <w:jc w:val="both"/>
        <w:rPr>
          <w:sz w:val="28"/>
          <w:szCs w:val="28"/>
        </w:rPr>
      </w:pPr>
      <w:r w:rsidRPr="00684415">
        <w:rPr>
          <w:sz w:val="28"/>
          <w:szCs w:val="28"/>
        </w:rPr>
        <w:t>В соответствии со статьей 17.17 КоАП РФ нарушение должником установленного в соответствии с законодательством</w:t>
      </w:r>
      <w:r>
        <w:rPr>
          <w:sz w:val="28"/>
          <w:szCs w:val="28"/>
        </w:rPr>
        <w:t xml:space="preserve"> об исполнительном производстве временного ограничения на пользование специальным правом в виде права управления транспортным средством влечет обязательные работы на срок до пятидесяти часов или лишение специального права на срок до одного года.</w:t>
      </w:r>
    </w:p>
    <w:p w:rsidR="002C797F" w:rsidP="002E39F7">
      <w:pPr>
        <w:autoSpaceDE w:val="0"/>
        <w:autoSpaceDN w:val="0"/>
        <w:adjustRightInd w:val="0"/>
        <w:ind w:firstLine="709"/>
        <w:jc w:val="both"/>
        <w:rPr>
          <w:sz w:val="28"/>
          <w:szCs w:val="28"/>
        </w:rPr>
      </w:pPr>
      <w:r>
        <w:rPr>
          <w:sz w:val="28"/>
          <w:szCs w:val="28"/>
        </w:rPr>
        <w:t>Ф</w:t>
      </w:r>
      <w:r w:rsidRPr="00522359">
        <w:rPr>
          <w:sz w:val="28"/>
          <w:szCs w:val="28"/>
        </w:rPr>
        <w:t xml:space="preserve">акт совершения </w:t>
      </w:r>
      <w:r>
        <w:rPr>
          <w:sz w:val="28"/>
          <w:szCs w:val="28"/>
        </w:rPr>
        <w:t>лицом, привлекаемым к административной ответственности,</w:t>
      </w:r>
      <w:r w:rsidRPr="00522359">
        <w:rPr>
          <w:sz w:val="28"/>
          <w:szCs w:val="28"/>
        </w:rPr>
        <w:t xml:space="preserve"> административного правонарушения подтверждается</w:t>
      </w:r>
      <w:r w:rsidRPr="000E794F">
        <w:rPr>
          <w:sz w:val="28"/>
          <w:szCs w:val="28"/>
        </w:rPr>
        <w:t xml:space="preserve"> </w:t>
      </w:r>
      <w:r>
        <w:rPr>
          <w:sz w:val="28"/>
          <w:szCs w:val="28"/>
        </w:rPr>
        <w:t xml:space="preserve">собранными по делу </w:t>
      </w:r>
      <w:r w:rsidRPr="000205D5">
        <w:rPr>
          <w:sz w:val="28"/>
          <w:szCs w:val="28"/>
        </w:rPr>
        <w:t xml:space="preserve">доказательствами в совокупности, в том числе </w:t>
      </w:r>
      <w:r>
        <w:rPr>
          <w:sz w:val="28"/>
          <w:szCs w:val="28"/>
        </w:rPr>
        <w:t>п</w:t>
      </w:r>
      <w:r w:rsidRPr="000205D5">
        <w:rPr>
          <w:sz w:val="28"/>
          <w:szCs w:val="28"/>
        </w:rPr>
        <w:t>ротоколом об административном правонарушении, составленным в отношении лица, привлекаемого к административной ответственности, и содержащим сведения об обстоятельст</w:t>
      </w:r>
      <w:r>
        <w:rPr>
          <w:sz w:val="28"/>
          <w:szCs w:val="28"/>
        </w:rPr>
        <w:t xml:space="preserve">вах совершенного правонарушения; копией постановления о </w:t>
      </w:r>
      <w:r>
        <w:rPr>
          <w:color w:val="000000"/>
          <w:sz w:val="28"/>
          <w:szCs w:val="28"/>
        </w:rPr>
        <w:t xml:space="preserve">временном ограничении на пользование специальном правом в виде права управления транспортным средством, </w:t>
      </w:r>
      <w:r>
        <w:rPr>
          <w:sz w:val="28"/>
          <w:szCs w:val="28"/>
        </w:rPr>
        <w:t>и другими материалами дела, достоверность и допустимость которых как доказательств, сомнений не вызывает.</w:t>
      </w:r>
    </w:p>
    <w:p w:rsidR="002C797F" w:rsidRPr="002E39F7" w:rsidP="002E39F7">
      <w:pPr>
        <w:pStyle w:val="NormalWeb"/>
        <w:shd w:val="clear" w:color="auto" w:fill="FFFFFF"/>
        <w:spacing w:before="0" w:beforeAutospacing="0" w:after="0" w:afterAutospacing="0"/>
        <w:ind w:firstLine="720"/>
        <w:jc w:val="both"/>
        <w:textAlignment w:val="baseline"/>
        <w:rPr>
          <w:sz w:val="28"/>
          <w:szCs w:val="28"/>
        </w:rPr>
      </w:pPr>
      <w:r w:rsidRPr="002E39F7">
        <w:rPr>
          <w:sz w:val="28"/>
          <w:szCs w:val="28"/>
        </w:rPr>
        <w:t xml:space="preserve">Поэтому мировой судья квалифицирует действия лица, привлекаемого к административной ответственности, по статье 17.17 КоАП РФ, как нарушение должником установленного в соответствии с </w:t>
      </w:r>
      <w:hyperlink r:id="rId4" w:history="1">
        <w:r w:rsidRPr="002E39F7">
          <w:rPr>
            <w:color w:val="0000FF"/>
            <w:sz w:val="28"/>
            <w:szCs w:val="28"/>
          </w:rPr>
          <w:t>законодательством</w:t>
        </w:r>
      </w:hyperlink>
      <w:r w:rsidRPr="002E39F7">
        <w:rPr>
          <w:sz w:val="28"/>
          <w:szCs w:val="28"/>
        </w:rPr>
        <w:t xml:space="preserve"> об исполнительном производстве временного ограничения на пользование специальным правом в виде права управления транспортным средством.</w:t>
      </w:r>
    </w:p>
    <w:p w:rsidR="002C797F" w:rsidP="00AD3EC9">
      <w:pPr>
        <w:autoSpaceDE w:val="0"/>
        <w:autoSpaceDN w:val="0"/>
        <w:adjustRightInd w:val="0"/>
        <w:ind w:firstLine="709"/>
        <w:jc w:val="both"/>
        <w:rPr>
          <w:sz w:val="28"/>
          <w:szCs w:val="28"/>
        </w:rPr>
      </w:pPr>
      <w:r w:rsidRPr="002E39F7">
        <w:rPr>
          <w:sz w:val="28"/>
          <w:szCs w:val="28"/>
        </w:rPr>
        <w:t>При назначении лицу, привлекаемому к административной ответственности, вида и размера наказания мировой судья принимает во внимание характер совершенного</w:t>
      </w:r>
      <w:r w:rsidRPr="00097A8E">
        <w:rPr>
          <w:sz w:val="28"/>
          <w:szCs w:val="28"/>
        </w:rPr>
        <w:t xml:space="preserve"> им административного правонарушения, а также учитывает данные о его личности, семейное и имущественное положение, состояние здоровья</w:t>
      </w:r>
      <w:r>
        <w:rPr>
          <w:sz w:val="28"/>
          <w:szCs w:val="28"/>
        </w:rPr>
        <w:t xml:space="preserve"> его и близких родственников,</w:t>
      </w:r>
      <w:r w:rsidRPr="00097A8E">
        <w:rPr>
          <w:sz w:val="28"/>
          <w:szCs w:val="28"/>
        </w:rPr>
        <w:t xml:space="preserve"> </w:t>
      </w:r>
      <w:r>
        <w:rPr>
          <w:sz w:val="28"/>
          <w:szCs w:val="28"/>
        </w:rPr>
        <w:t>привлекался</w:t>
      </w:r>
      <w:r w:rsidRPr="00097A8E">
        <w:rPr>
          <w:sz w:val="28"/>
          <w:szCs w:val="28"/>
        </w:rPr>
        <w:t xml:space="preserve"> к администрат</w:t>
      </w:r>
      <w:r>
        <w:rPr>
          <w:sz w:val="28"/>
          <w:szCs w:val="28"/>
        </w:rPr>
        <w:t>ивной ответственности, обстоятельство, смягчающее административную ответственность: признание вины, и назначает ему наказание в виде обязательных работ.</w:t>
      </w:r>
    </w:p>
    <w:p w:rsidR="002C797F" w:rsidP="00E0235C">
      <w:pPr>
        <w:ind w:firstLine="720"/>
        <w:jc w:val="both"/>
        <w:rPr>
          <w:sz w:val="28"/>
          <w:szCs w:val="28"/>
        </w:rPr>
      </w:pPr>
      <w:r w:rsidRPr="00DB1540">
        <w:rPr>
          <w:sz w:val="28"/>
          <w:szCs w:val="28"/>
        </w:rPr>
        <w:t>На основании изложенного и руководствуясь ст</w:t>
      </w:r>
      <w:r>
        <w:rPr>
          <w:sz w:val="28"/>
          <w:szCs w:val="28"/>
        </w:rPr>
        <w:t>атьями</w:t>
      </w:r>
      <w:r w:rsidRPr="00DB1540">
        <w:rPr>
          <w:sz w:val="28"/>
          <w:szCs w:val="28"/>
        </w:rPr>
        <w:t xml:space="preserve"> 29.9 – 29.11 </w:t>
      </w:r>
      <w:r>
        <w:rPr>
          <w:sz w:val="28"/>
          <w:szCs w:val="28"/>
        </w:rPr>
        <w:t>КоАП РФ</w:t>
      </w:r>
      <w:r w:rsidRPr="00DB1540">
        <w:rPr>
          <w:sz w:val="28"/>
          <w:szCs w:val="28"/>
        </w:rPr>
        <w:t>, мировой судья</w:t>
      </w:r>
    </w:p>
    <w:p w:rsidR="002C797F" w:rsidP="00E61917">
      <w:pPr>
        <w:jc w:val="center"/>
        <w:rPr>
          <w:sz w:val="28"/>
          <w:szCs w:val="28"/>
        </w:rPr>
      </w:pPr>
    </w:p>
    <w:p w:rsidR="002C797F" w:rsidP="00E61917">
      <w:pPr>
        <w:jc w:val="center"/>
        <w:rPr>
          <w:sz w:val="28"/>
          <w:szCs w:val="28"/>
        </w:rPr>
      </w:pPr>
      <w:r>
        <w:rPr>
          <w:sz w:val="28"/>
          <w:szCs w:val="28"/>
        </w:rPr>
        <w:t>постановил</w:t>
      </w:r>
      <w:r w:rsidRPr="00DB1540">
        <w:rPr>
          <w:sz w:val="28"/>
          <w:szCs w:val="28"/>
        </w:rPr>
        <w:t>:</w:t>
      </w:r>
    </w:p>
    <w:p w:rsidR="002C797F" w:rsidP="00E61917">
      <w:pPr>
        <w:jc w:val="center"/>
        <w:rPr>
          <w:sz w:val="28"/>
          <w:szCs w:val="28"/>
        </w:rPr>
      </w:pPr>
    </w:p>
    <w:p w:rsidR="002C797F" w:rsidP="003948B8">
      <w:pPr>
        <w:jc w:val="both"/>
        <w:rPr>
          <w:sz w:val="28"/>
          <w:szCs w:val="28"/>
        </w:rPr>
      </w:pPr>
      <w:r w:rsidRPr="00DB1540">
        <w:rPr>
          <w:sz w:val="28"/>
          <w:szCs w:val="28"/>
        </w:rPr>
        <w:tab/>
      </w:r>
      <w:r>
        <w:rPr>
          <w:sz w:val="28"/>
          <w:szCs w:val="28"/>
        </w:rPr>
        <w:t>Прокопьева П.И. признать виновным в совершении административного правонарушения, предусмотренного статьей 17.17 КоАП РФ, и назначить ему административное наказание</w:t>
      </w:r>
      <w:r w:rsidRPr="00503652">
        <w:rPr>
          <w:sz w:val="28"/>
          <w:szCs w:val="28"/>
        </w:rPr>
        <w:t xml:space="preserve"> </w:t>
      </w:r>
      <w:r w:rsidRPr="00843B5E">
        <w:rPr>
          <w:sz w:val="28"/>
          <w:szCs w:val="28"/>
        </w:rPr>
        <w:t xml:space="preserve">в виде </w:t>
      </w:r>
      <w:r>
        <w:rPr>
          <w:sz w:val="28"/>
          <w:szCs w:val="28"/>
        </w:rPr>
        <w:t>обязательных работ сроком 30 часов.</w:t>
      </w:r>
    </w:p>
    <w:p w:rsidR="002C797F" w:rsidP="00684415">
      <w:pPr>
        <w:ind w:firstLine="708"/>
        <w:jc w:val="both"/>
        <w:rPr>
          <w:sz w:val="28"/>
          <w:szCs w:val="28"/>
        </w:rPr>
      </w:pPr>
      <w:r>
        <w:rPr>
          <w:sz w:val="28"/>
          <w:szCs w:val="28"/>
        </w:rPr>
        <w:t>Постановление может быть обжаловано в Пестречинский районный суд Республики Татарстан через мирового судью в течение десяти суток со дня вручения или получения его копии.</w:t>
      </w:r>
    </w:p>
    <w:p w:rsidR="002C797F" w:rsidP="00684415">
      <w:pPr>
        <w:ind w:firstLine="1800"/>
        <w:jc w:val="both"/>
        <w:rPr>
          <w:sz w:val="28"/>
          <w:szCs w:val="28"/>
        </w:rPr>
      </w:pPr>
    </w:p>
    <w:p w:rsidR="002C797F" w:rsidP="00684415">
      <w:pPr>
        <w:ind w:firstLine="1800"/>
        <w:jc w:val="both"/>
        <w:rPr>
          <w:sz w:val="28"/>
          <w:szCs w:val="28"/>
        </w:rPr>
      </w:pPr>
    </w:p>
    <w:p w:rsidR="002C797F" w:rsidP="003444F1">
      <w:pPr>
        <w:jc w:val="both"/>
        <w:rPr>
          <w:sz w:val="28"/>
          <w:szCs w:val="28"/>
        </w:rPr>
      </w:pPr>
      <w:r>
        <w:rPr>
          <w:sz w:val="28"/>
          <w:szCs w:val="28"/>
        </w:rPr>
        <w:t xml:space="preserve">Мировой судья: </w:t>
      </w:r>
    </w:p>
    <w:p w:rsidR="002C797F" w:rsidP="003444F1">
      <w:pPr>
        <w:jc w:val="both"/>
        <w:rPr>
          <w:sz w:val="28"/>
          <w:szCs w:val="28"/>
        </w:rPr>
      </w:pPr>
    </w:p>
    <w:p w:rsidR="002C797F" w:rsidP="003444F1">
      <w:pPr>
        <w:jc w:val="both"/>
        <w:rPr>
          <w:sz w:val="28"/>
          <w:szCs w:val="28"/>
        </w:rPr>
      </w:pPr>
    </w:p>
    <w:p w:rsidR="002C797F" w:rsidP="003444F1">
      <w:pPr>
        <w:jc w:val="both"/>
        <w:rPr>
          <w:sz w:val="28"/>
          <w:szCs w:val="28"/>
        </w:rPr>
      </w:pPr>
    </w:p>
    <w:p w:rsidR="002C797F" w:rsidP="003444F1">
      <w:pPr>
        <w:jc w:val="both"/>
        <w:rPr>
          <w:sz w:val="28"/>
          <w:szCs w:val="28"/>
        </w:rPr>
      </w:pPr>
    </w:p>
    <w:p w:rsidR="002C797F" w:rsidP="003444F1">
      <w:pPr>
        <w:jc w:val="both"/>
        <w:rPr>
          <w:sz w:val="28"/>
          <w:szCs w:val="28"/>
        </w:rPr>
      </w:pPr>
    </w:p>
    <w:p w:rsidR="002C797F" w:rsidP="003444F1">
      <w:pPr>
        <w:jc w:val="both"/>
        <w:rPr>
          <w:sz w:val="28"/>
          <w:szCs w:val="28"/>
        </w:rPr>
      </w:pPr>
    </w:p>
    <w:p w:rsidR="002C797F" w:rsidP="003444F1">
      <w:pPr>
        <w:jc w:val="both"/>
        <w:rPr>
          <w:sz w:val="28"/>
          <w:szCs w:val="28"/>
        </w:rPr>
      </w:pPr>
    </w:p>
    <w:p w:rsidR="002C797F" w:rsidP="003444F1">
      <w:pPr>
        <w:jc w:val="both"/>
        <w:rPr>
          <w:sz w:val="28"/>
          <w:szCs w:val="28"/>
        </w:rPr>
      </w:pPr>
    </w:p>
    <w:p w:rsidR="002C797F" w:rsidP="003444F1">
      <w:pPr>
        <w:jc w:val="both"/>
        <w:rPr>
          <w:sz w:val="28"/>
          <w:szCs w:val="28"/>
        </w:rPr>
      </w:pPr>
    </w:p>
    <w:p w:rsidR="002C797F" w:rsidP="003444F1">
      <w:pPr>
        <w:jc w:val="both"/>
        <w:rPr>
          <w:sz w:val="28"/>
          <w:szCs w:val="28"/>
        </w:rPr>
      </w:pPr>
    </w:p>
    <w:p w:rsidR="002C797F" w:rsidP="003444F1">
      <w:pPr>
        <w:jc w:val="both"/>
        <w:rPr>
          <w:sz w:val="28"/>
          <w:szCs w:val="28"/>
        </w:rPr>
      </w:pPr>
    </w:p>
    <w:p w:rsidR="002C797F" w:rsidP="003444F1">
      <w:pPr>
        <w:jc w:val="both"/>
        <w:rPr>
          <w:sz w:val="28"/>
          <w:szCs w:val="28"/>
        </w:rPr>
      </w:pPr>
    </w:p>
    <w:p w:rsidR="002C797F" w:rsidP="003444F1">
      <w:pPr>
        <w:jc w:val="both"/>
        <w:rPr>
          <w:sz w:val="28"/>
          <w:szCs w:val="28"/>
        </w:rPr>
      </w:pPr>
    </w:p>
    <w:p w:rsidR="002C797F" w:rsidP="003444F1">
      <w:pPr>
        <w:jc w:val="both"/>
        <w:rPr>
          <w:sz w:val="28"/>
          <w:szCs w:val="28"/>
        </w:rPr>
      </w:pPr>
    </w:p>
    <w:sectPr w:rsidSect="00684415">
      <w:headerReference w:type="default" r:id="rId5"/>
      <w:footerReference w:type="default" r:id="rId6"/>
      <w:pgSz w:w="11906" w:h="16838"/>
      <w:pgMar w:top="899" w:right="926" w:bottom="1438" w:left="1440"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7F">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97F" w:rsidP="00E86E68">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C797F" w:rsidP="0097196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56B89"/>
    <w:rsid w:val="00014D9A"/>
    <w:rsid w:val="000205D5"/>
    <w:rsid w:val="0004315D"/>
    <w:rsid w:val="000458CE"/>
    <w:rsid w:val="00065D49"/>
    <w:rsid w:val="00066469"/>
    <w:rsid w:val="000720F7"/>
    <w:rsid w:val="000775F2"/>
    <w:rsid w:val="00081DB1"/>
    <w:rsid w:val="00085E32"/>
    <w:rsid w:val="000903C7"/>
    <w:rsid w:val="00095270"/>
    <w:rsid w:val="00097A8E"/>
    <w:rsid w:val="000B2850"/>
    <w:rsid w:val="000C0326"/>
    <w:rsid w:val="000C228F"/>
    <w:rsid w:val="000C2D80"/>
    <w:rsid w:val="000C4D99"/>
    <w:rsid w:val="000D1E16"/>
    <w:rsid w:val="000D7502"/>
    <w:rsid w:val="000E625F"/>
    <w:rsid w:val="000E794F"/>
    <w:rsid w:val="000F3A8C"/>
    <w:rsid w:val="000F4759"/>
    <w:rsid w:val="000F730A"/>
    <w:rsid w:val="00113794"/>
    <w:rsid w:val="00115F26"/>
    <w:rsid w:val="00116693"/>
    <w:rsid w:val="001222F6"/>
    <w:rsid w:val="001243C1"/>
    <w:rsid w:val="00125876"/>
    <w:rsid w:val="001330E0"/>
    <w:rsid w:val="00154F46"/>
    <w:rsid w:val="00157794"/>
    <w:rsid w:val="00167853"/>
    <w:rsid w:val="0018169B"/>
    <w:rsid w:val="00190F1A"/>
    <w:rsid w:val="001A21D6"/>
    <w:rsid w:val="001A3D33"/>
    <w:rsid w:val="001B7773"/>
    <w:rsid w:val="001B7E0A"/>
    <w:rsid w:val="001C4A91"/>
    <w:rsid w:val="001D4DD5"/>
    <w:rsid w:val="001D6081"/>
    <w:rsid w:val="001D6C8C"/>
    <w:rsid w:val="001D7541"/>
    <w:rsid w:val="001E4AEC"/>
    <w:rsid w:val="001E4FF6"/>
    <w:rsid w:val="001F2C64"/>
    <w:rsid w:val="0021044D"/>
    <w:rsid w:val="00215C9B"/>
    <w:rsid w:val="002166A9"/>
    <w:rsid w:val="0022588E"/>
    <w:rsid w:val="00226CED"/>
    <w:rsid w:val="002308EB"/>
    <w:rsid w:val="00240127"/>
    <w:rsid w:val="00243EB3"/>
    <w:rsid w:val="00250C67"/>
    <w:rsid w:val="002629CC"/>
    <w:rsid w:val="00271865"/>
    <w:rsid w:val="002748EB"/>
    <w:rsid w:val="00281047"/>
    <w:rsid w:val="00291D81"/>
    <w:rsid w:val="002A048E"/>
    <w:rsid w:val="002A3973"/>
    <w:rsid w:val="002A3DEA"/>
    <w:rsid w:val="002B6886"/>
    <w:rsid w:val="002C1BA6"/>
    <w:rsid w:val="002C797F"/>
    <w:rsid w:val="002D15D6"/>
    <w:rsid w:val="002D375C"/>
    <w:rsid w:val="002D77CC"/>
    <w:rsid w:val="002E39F7"/>
    <w:rsid w:val="00316848"/>
    <w:rsid w:val="00321251"/>
    <w:rsid w:val="00322DCC"/>
    <w:rsid w:val="00324216"/>
    <w:rsid w:val="00325775"/>
    <w:rsid w:val="00327715"/>
    <w:rsid w:val="003315E2"/>
    <w:rsid w:val="0033754B"/>
    <w:rsid w:val="00340CA5"/>
    <w:rsid w:val="003444F1"/>
    <w:rsid w:val="00351A97"/>
    <w:rsid w:val="00353597"/>
    <w:rsid w:val="00356A58"/>
    <w:rsid w:val="00356B89"/>
    <w:rsid w:val="00365EE6"/>
    <w:rsid w:val="00366BAD"/>
    <w:rsid w:val="003700B7"/>
    <w:rsid w:val="003765F3"/>
    <w:rsid w:val="003903F8"/>
    <w:rsid w:val="00391658"/>
    <w:rsid w:val="003948B8"/>
    <w:rsid w:val="003B20E9"/>
    <w:rsid w:val="003C1AFC"/>
    <w:rsid w:val="003C2D9F"/>
    <w:rsid w:val="003C5D0A"/>
    <w:rsid w:val="003D6E60"/>
    <w:rsid w:val="003D75D6"/>
    <w:rsid w:val="003E65F5"/>
    <w:rsid w:val="003E6D32"/>
    <w:rsid w:val="003E7E37"/>
    <w:rsid w:val="003F240B"/>
    <w:rsid w:val="003F6E37"/>
    <w:rsid w:val="00404973"/>
    <w:rsid w:val="00417D12"/>
    <w:rsid w:val="004251CE"/>
    <w:rsid w:val="00427576"/>
    <w:rsid w:val="00453D60"/>
    <w:rsid w:val="00454467"/>
    <w:rsid w:val="00454D41"/>
    <w:rsid w:val="004573FF"/>
    <w:rsid w:val="004638D4"/>
    <w:rsid w:val="00463C52"/>
    <w:rsid w:val="004641D8"/>
    <w:rsid w:val="0047718C"/>
    <w:rsid w:val="00483C84"/>
    <w:rsid w:val="004923F4"/>
    <w:rsid w:val="00492614"/>
    <w:rsid w:val="00492F6E"/>
    <w:rsid w:val="004A662D"/>
    <w:rsid w:val="004B4B2A"/>
    <w:rsid w:val="004D393C"/>
    <w:rsid w:val="004D59D2"/>
    <w:rsid w:val="004E46C7"/>
    <w:rsid w:val="004E5095"/>
    <w:rsid w:val="004F3E15"/>
    <w:rsid w:val="004F5050"/>
    <w:rsid w:val="00503652"/>
    <w:rsid w:val="005073F3"/>
    <w:rsid w:val="00510E17"/>
    <w:rsid w:val="00520D11"/>
    <w:rsid w:val="00521258"/>
    <w:rsid w:val="00522359"/>
    <w:rsid w:val="0053655F"/>
    <w:rsid w:val="00543E7F"/>
    <w:rsid w:val="005519B9"/>
    <w:rsid w:val="005537F8"/>
    <w:rsid w:val="0056154E"/>
    <w:rsid w:val="005649AF"/>
    <w:rsid w:val="00593BA0"/>
    <w:rsid w:val="00596E74"/>
    <w:rsid w:val="005A3EF4"/>
    <w:rsid w:val="005A6856"/>
    <w:rsid w:val="005B47E7"/>
    <w:rsid w:val="005C4820"/>
    <w:rsid w:val="005D26F9"/>
    <w:rsid w:val="005D274E"/>
    <w:rsid w:val="005F13AD"/>
    <w:rsid w:val="005F302A"/>
    <w:rsid w:val="005F59C5"/>
    <w:rsid w:val="005F61A8"/>
    <w:rsid w:val="005F71E6"/>
    <w:rsid w:val="00604D1D"/>
    <w:rsid w:val="00612200"/>
    <w:rsid w:val="00612F6D"/>
    <w:rsid w:val="006340EC"/>
    <w:rsid w:val="00635501"/>
    <w:rsid w:val="006561F1"/>
    <w:rsid w:val="006604BB"/>
    <w:rsid w:val="0066736C"/>
    <w:rsid w:val="0067208B"/>
    <w:rsid w:val="00684415"/>
    <w:rsid w:val="006A3FDA"/>
    <w:rsid w:val="006A5573"/>
    <w:rsid w:val="006B18F4"/>
    <w:rsid w:val="006B6485"/>
    <w:rsid w:val="006D08DD"/>
    <w:rsid w:val="006D567F"/>
    <w:rsid w:val="006D797D"/>
    <w:rsid w:val="006E0FE5"/>
    <w:rsid w:val="006E2C79"/>
    <w:rsid w:val="006E57CE"/>
    <w:rsid w:val="006E5A2B"/>
    <w:rsid w:val="006F03CD"/>
    <w:rsid w:val="006F3EF4"/>
    <w:rsid w:val="006F4717"/>
    <w:rsid w:val="00747A44"/>
    <w:rsid w:val="00755CC0"/>
    <w:rsid w:val="00755F6A"/>
    <w:rsid w:val="00763259"/>
    <w:rsid w:val="007633C1"/>
    <w:rsid w:val="00766D82"/>
    <w:rsid w:val="00770C8A"/>
    <w:rsid w:val="00773E8D"/>
    <w:rsid w:val="007757F7"/>
    <w:rsid w:val="00776C57"/>
    <w:rsid w:val="00790B47"/>
    <w:rsid w:val="00794F87"/>
    <w:rsid w:val="007954DD"/>
    <w:rsid w:val="007A6577"/>
    <w:rsid w:val="007B0912"/>
    <w:rsid w:val="007C6F70"/>
    <w:rsid w:val="007F1C28"/>
    <w:rsid w:val="007F7ECC"/>
    <w:rsid w:val="00810EB4"/>
    <w:rsid w:val="00813AA1"/>
    <w:rsid w:val="00814326"/>
    <w:rsid w:val="00816E12"/>
    <w:rsid w:val="008210D0"/>
    <w:rsid w:val="008306A3"/>
    <w:rsid w:val="00835A7F"/>
    <w:rsid w:val="0084157C"/>
    <w:rsid w:val="00843B5E"/>
    <w:rsid w:val="0085217F"/>
    <w:rsid w:val="00853CD1"/>
    <w:rsid w:val="00856159"/>
    <w:rsid w:val="0085731C"/>
    <w:rsid w:val="00860B7B"/>
    <w:rsid w:val="008660F1"/>
    <w:rsid w:val="00866F86"/>
    <w:rsid w:val="00871F17"/>
    <w:rsid w:val="00882A07"/>
    <w:rsid w:val="008943FE"/>
    <w:rsid w:val="00895D0D"/>
    <w:rsid w:val="00896DEE"/>
    <w:rsid w:val="00897500"/>
    <w:rsid w:val="008A1C3C"/>
    <w:rsid w:val="008A4A4C"/>
    <w:rsid w:val="008A6DB4"/>
    <w:rsid w:val="008A7D9B"/>
    <w:rsid w:val="008B0D5B"/>
    <w:rsid w:val="008B1D9E"/>
    <w:rsid w:val="008B2EA1"/>
    <w:rsid w:val="008B68E1"/>
    <w:rsid w:val="008C2E10"/>
    <w:rsid w:val="008C306D"/>
    <w:rsid w:val="008C4CDD"/>
    <w:rsid w:val="008D361B"/>
    <w:rsid w:val="008E23D5"/>
    <w:rsid w:val="008E551D"/>
    <w:rsid w:val="008E6878"/>
    <w:rsid w:val="008E7336"/>
    <w:rsid w:val="008F12FC"/>
    <w:rsid w:val="008F5D07"/>
    <w:rsid w:val="0090055A"/>
    <w:rsid w:val="00901EDE"/>
    <w:rsid w:val="00905EBB"/>
    <w:rsid w:val="009065B4"/>
    <w:rsid w:val="00913727"/>
    <w:rsid w:val="00915FFE"/>
    <w:rsid w:val="00956F10"/>
    <w:rsid w:val="00963EA6"/>
    <w:rsid w:val="00967144"/>
    <w:rsid w:val="0097196E"/>
    <w:rsid w:val="00973FA3"/>
    <w:rsid w:val="00987C44"/>
    <w:rsid w:val="00993BBD"/>
    <w:rsid w:val="009A2C10"/>
    <w:rsid w:val="009B57AA"/>
    <w:rsid w:val="009C1440"/>
    <w:rsid w:val="009C20D7"/>
    <w:rsid w:val="009C27E2"/>
    <w:rsid w:val="009C4D19"/>
    <w:rsid w:val="009D7BB0"/>
    <w:rsid w:val="009F66D1"/>
    <w:rsid w:val="00A2573A"/>
    <w:rsid w:val="00A26D17"/>
    <w:rsid w:val="00A27420"/>
    <w:rsid w:val="00A43EC8"/>
    <w:rsid w:val="00A62265"/>
    <w:rsid w:val="00A715A1"/>
    <w:rsid w:val="00A750E8"/>
    <w:rsid w:val="00A77BC5"/>
    <w:rsid w:val="00A81DE2"/>
    <w:rsid w:val="00A86C9A"/>
    <w:rsid w:val="00AA2608"/>
    <w:rsid w:val="00AA3565"/>
    <w:rsid w:val="00AA4F50"/>
    <w:rsid w:val="00AA6955"/>
    <w:rsid w:val="00AB226C"/>
    <w:rsid w:val="00AC13EC"/>
    <w:rsid w:val="00AC53F2"/>
    <w:rsid w:val="00AD312D"/>
    <w:rsid w:val="00AD3EC9"/>
    <w:rsid w:val="00AF2255"/>
    <w:rsid w:val="00AF3A82"/>
    <w:rsid w:val="00AF6650"/>
    <w:rsid w:val="00B1748F"/>
    <w:rsid w:val="00B17F2F"/>
    <w:rsid w:val="00B4230F"/>
    <w:rsid w:val="00B44A30"/>
    <w:rsid w:val="00B46160"/>
    <w:rsid w:val="00B515B0"/>
    <w:rsid w:val="00B540B0"/>
    <w:rsid w:val="00B716CC"/>
    <w:rsid w:val="00B74FCD"/>
    <w:rsid w:val="00B866F7"/>
    <w:rsid w:val="00B91775"/>
    <w:rsid w:val="00B93C5B"/>
    <w:rsid w:val="00B93DE3"/>
    <w:rsid w:val="00B94E89"/>
    <w:rsid w:val="00BA126F"/>
    <w:rsid w:val="00BA211C"/>
    <w:rsid w:val="00BA3B6E"/>
    <w:rsid w:val="00BA593E"/>
    <w:rsid w:val="00BA7378"/>
    <w:rsid w:val="00BA7A7A"/>
    <w:rsid w:val="00BB3FDA"/>
    <w:rsid w:val="00BC1231"/>
    <w:rsid w:val="00BC38B9"/>
    <w:rsid w:val="00BC434F"/>
    <w:rsid w:val="00BC5B09"/>
    <w:rsid w:val="00BD4A65"/>
    <w:rsid w:val="00BE6FBA"/>
    <w:rsid w:val="00BF17AD"/>
    <w:rsid w:val="00BF67E6"/>
    <w:rsid w:val="00BF6A2F"/>
    <w:rsid w:val="00C01B19"/>
    <w:rsid w:val="00C06016"/>
    <w:rsid w:val="00C06E30"/>
    <w:rsid w:val="00C12143"/>
    <w:rsid w:val="00C14756"/>
    <w:rsid w:val="00C20F83"/>
    <w:rsid w:val="00C21920"/>
    <w:rsid w:val="00C26926"/>
    <w:rsid w:val="00C27B22"/>
    <w:rsid w:val="00C477F0"/>
    <w:rsid w:val="00C53776"/>
    <w:rsid w:val="00C70C42"/>
    <w:rsid w:val="00C72D41"/>
    <w:rsid w:val="00C7657A"/>
    <w:rsid w:val="00C8154D"/>
    <w:rsid w:val="00C9423E"/>
    <w:rsid w:val="00CA1E57"/>
    <w:rsid w:val="00CA5BC7"/>
    <w:rsid w:val="00CA7C39"/>
    <w:rsid w:val="00CC10B4"/>
    <w:rsid w:val="00CF21B4"/>
    <w:rsid w:val="00CF5416"/>
    <w:rsid w:val="00CF7093"/>
    <w:rsid w:val="00D012A2"/>
    <w:rsid w:val="00D0205B"/>
    <w:rsid w:val="00D17D7B"/>
    <w:rsid w:val="00D23263"/>
    <w:rsid w:val="00D261D0"/>
    <w:rsid w:val="00D4099F"/>
    <w:rsid w:val="00D564BC"/>
    <w:rsid w:val="00D57D10"/>
    <w:rsid w:val="00D61B1A"/>
    <w:rsid w:val="00D6792A"/>
    <w:rsid w:val="00D74B28"/>
    <w:rsid w:val="00D80738"/>
    <w:rsid w:val="00D80C77"/>
    <w:rsid w:val="00D925D7"/>
    <w:rsid w:val="00D94E78"/>
    <w:rsid w:val="00D97A94"/>
    <w:rsid w:val="00DB1540"/>
    <w:rsid w:val="00DC103E"/>
    <w:rsid w:val="00DC5C8A"/>
    <w:rsid w:val="00DC75E4"/>
    <w:rsid w:val="00DD7C5D"/>
    <w:rsid w:val="00DE34E4"/>
    <w:rsid w:val="00DF589D"/>
    <w:rsid w:val="00E0235C"/>
    <w:rsid w:val="00E1563A"/>
    <w:rsid w:val="00E17A5E"/>
    <w:rsid w:val="00E37889"/>
    <w:rsid w:val="00E43D93"/>
    <w:rsid w:val="00E61917"/>
    <w:rsid w:val="00E63515"/>
    <w:rsid w:val="00E71A42"/>
    <w:rsid w:val="00E762D0"/>
    <w:rsid w:val="00E86296"/>
    <w:rsid w:val="00E86E68"/>
    <w:rsid w:val="00E9544F"/>
    <w:rsid w:val="00E95749"/>
    <w:rsid w:val="00E96FFB"/>
    <w:rsid w:val="00EA1188"/>
    <w:rsid w:val="00EA254A"/>
    <w:rsid w:val="00EB59C3"/>
    <w:rsid w:val="00ED3C1C"/>
    <w:rsid w:val="00ED4747"/>
    <w:rsid w:val="00ED6513"/>
    <w:rsid w:val="00EE65FC"/>
    <w:rsid w:val="00EF1977"/>
    <w:rsid w:val="00EF39B6"/>
    <w:rsid w:val="00EF6FC9"/>
    <w:rsid w:val="00EF7EBA"/>
    <w:rsid w:val="00F03E48"/>
    <w:rsid w:val="00F16199"/>
    <w:rsid w:val="00F20606"/>
    <w:rsid w:val="00F268C1"/>
    <w:rsid w:val="00F26E67"/>
    <w:rsid w:val="00F3391B"/>
    <w:rsid w:val="00F37840"/>
    <w:rsid w:val="00F46C09"/>
    <w:rsid w:val="00F67313"/>
    <w:rsid w:val="00F72CAD"/>
    <w:rsid w:val="00F77DC6"/>
    <w:rsid w:val="00F847A1"/>
    <w:rsid w:val="00F8779E"/>
    <w:rsid w:val="00F94E96"/>
    <w:rsid w:val="00F97A7E"/>
    <w:rsid w:val="00FA6619"/>
    <w:rsid w:val="00FB4950"/>
    <w:rsid w:val="00FC373A"/>
    <w:rsid w:val="00FD03B8"/>
    <w:rsid w:val="00FD1183"/>
    <w:rsid w:val="00FD5D79"/>
    <w:rsid w:val="00FF0BF5"/>
    <w:rsid w:val="00FF5F3A"/>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B89"/>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56B89"/>
    <w:pPr>
      <w:jc w:val="both"/>
    </w:pPr>
    <w:rPr>
      <w:rFonts w:eastAsia="Calibri"/>
    </w:rPr>
  </w:style>
  <w:style w:type="character" w:customStyle="1" w:styleId="BodyTextChar">
    <w:name w:val="Body Text Char"/>
    <w:basedOn w:val="DefaultParagraphFont"/>
    <w:link w:val="BodyText"/>
    <w:uiPriority w:val="99"/>
    <w:locked/>
    <w:rsid w:val="00356B89"/>
    <w:rPr>
      <w:rFonts w:ascii="Times New Roman" w:hAnsi="Times New Roman" w:cs="Times New Roman"/>
      <w:sz w:val="20"/>
      <w:szCs w:val="20"/>
      <w:lang w:eastAsia="ru-RU"/>
    </w:rPr>
  </w:style>
  <w:style w:type="paragraph" w:styleId="Title">
    <w:name w:val="Title"/>
    <w:basedOn w:val="Normal"/>
    <w:link w:val="TitleChar"/>
    <w:uiPriority w:val="99"/>
    <w:qFormat/>
    <w:rsid w:val="00356B89"/>
    <w:pPr>
      <w:jc w:val="center"/>
    </w:pPr>
    <w:rPr>
      <w:rFonts w:eastAsia="Calibri"/>
      <w:b/>
      <w:bCs/>
    </w:rPr>
  </w:style>
  <w:style w:type="character" w:customStyle="1" w:styleId="TitleChar">
    <w:name w:val="Title Char"/>
    <w:basedOn w:val="DefaultParagraphFont"/>
    <w:link w:val="Title"/>
    <w:uiPriority w:val="99"/>
    <w:locked/>
    <w:rsid w:val="00356B89"/>
    <w:rPr>
      <w:rFonts w:ascii="Times New Roman" w:hAnsi="Times New Roman" w:cs="Times New Roman"/>
      <w:b/>
      <w:bCs/>
      <w:sz w:val="20"/>
      <w:szCs w:val="20"/>
      <w:lang w:eastAsia="ru-RU"/>
    </w:rPr>
  </w:style>
  <w:style w:type="paragraph" w:styleId="BalloonText">
    <w:name w:val="Balloon Text"/>
    <w:basedOn w:val="Normal"/>
    <w:link w:val="BalloonTextChar"/>
    <w:uiPriority w:val="99"/>
    <w:semiHidden/>
    <w:rsid w:val="004D59D2"/>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locked/>
    <w:rsid w:val="004D59D2"/>
    <w:rPr>
      <w:rFonts w:ascii="Segoe UI" w:hAnsi="Segoe UI" w:cs="Segoe UI"/>
      <w:sz w:val="18"/>
      <w:szCs w:val="18"/>
      <w:lang w:eastAsia="ru-RU"/>
    </w:rPr>
  </w:style>
  <w:style w:type="paragraph" w:customStyle="1" w:styleId="3">
    <w:name w:val="Знак Знак3 Знак Знак Знак Знак"/>
    <w:basedOn w:val="Normal"/>
    <w:uiPriority w:val="99"/>
    <w:rsid w:val="00BA7A7A"/>
    <w:pPr>
      <w:spacing w:before="100" w:beforeAutospacing="1" w:after="100" w:afterAutospacing="1"/>
    </w:pPr>
    <w:rPr>
      <w:rFonts w:ascii="Tahoma" w:eastAsia="Calibri" w:hAnsi="Tahoma" w:cs="Tahoma"/>
      <w:lang w:val="en-US" w:eastAsia="en-US"/>
    </w:rPr>
  </w:style>
  <w:style w:type="paragraph" w:styleId="Header">
    <w:name w:val="header"/>
    <w:basedOn w:val="Normal"/>
    <w:link w:val="HeaderChar"/>
    <w:uiPriority w:val="99"/>
    <w:rsid w:val="00F3391B"/>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F3391B"/>
    <w:rPr>
      <w:rFonts w:ascii="Times New Roman" w:hAnsi="Times New Roman" w:cs="Times New Roman"/>
      <w:sz w:val="20"/>
      <w:szCs w:val="20"/>
    </w:rPr>
  </w:style>
  <w:style w:type="paragraph" w:styleId="Footer">
    <w:name w:val="footer"/>
    <w:basedOn w:val="Normal"/>
    <w:link w:val="FooterChar"/>
    <w:uiPriority w:val="99"/>
    <w:rsid w:val="00F3391B"/>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F3391B"/>
    <w:rPr>
      <w:rFonts w:ascii="Times New Roman" w:hAnsi="Times New Roman" w:cs="Times New Roman"/>
      <w:sz w:val="20"/>
      <w:szCs w:val="20"/>
    </w:rPr>
  </w:style>
  <w:style w:type="character" w:styleId="PageNumber">
    <w:name w:val="page number"/>
    <w:basedOn w:val="DefaultParagraphFont"/>
    <w:uiPriority w:val="99"/>
    <w:rsid w:val="0097196E"/>
  </w:style>
  <w:style w:type="paragraph" w:customStyle="1" w:styleId="ConsPlusNormal">
    <w:name w:val="ConsPlusNormal"/>
    <w:uiPriority w:val="99"/>
    <w:rsid w:val="006D08DD"/>
    <w:pPr>
      <w:autoSpaceDE w:val="0"/>
      <w:autoSpaceDN w:val="0"/>
      <w:adjustRightInd w:val="0"/>
    </w:pPr>
    <w:rPr>
      <w:rFonts w:ascii="Times New Roman" w:hAnsi="Times New Roman"/>
      <w:sz w:val="28"/>
      <w:szCs w:val="28"/>
    </w:rPr>
  </w:style>
  <w:style w:type="paragraph" w:styleId="BodyTextIndent2">
    <w:name w:val="Body Text Indent 2"/>
    <w:basedOn w:val="Normal"/>
    <w:link w:val="BodyTextIndent2Char"/>
    <w:uiPriority w:val="99"/>
    <w:rsid w:val="00810EB4"/>
    <w:pPr>
      <w:spacing w:after="120" w:line="480" w:lineRule="auto"/>
      <w:ind w:left="283"/>
    </w:pPr>
    <w:rPr>
      <w:rFonts w:eastAsia="Calibri"/>
    </w:rPr>
  </w:style>
  <w:style w:type="character" w:customStyle="1" w:styleId="BodyTextIndent2Char">
    <w:name w:val="Body Text Indent 2 Char"/>
    <w:basedOn w:val="DefaultParagraphFont"/>
    <w:link w:val="BodyTextIndent2"/>
    <w:uiPriority w:val="99"/>
    <w:semiHidden/>
    <w:locked/>
    <w:rsid w:val="00271865"/>
    <w:rPr>
      <w:rFonts w:ascii="Times New Roman" w:hAnsi="Times New Roman" w:cs="Times New Roman"/>
      <w:sz w:val="20"/>
      <w:szCs w:val="20"/>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10EB4"/>
    <w:pPr>
      <w:spacing w:before="100" w:beforeAutospacing="1" w:after="100" w:afterAutospacing="1"/>
    </w:pPr>
    <w:rPr>
      <w:rFonts w:ascii="Tahoma" w:eastAsia="Calibri" w:hAnsi="Tahoma" w:cs="Tahoma"/>
      <w:lang w:val="en-US" w:eastAsia="en-US"/>
    </w:rPr>
  </w:style>
  <w:style w:type="paragraph" w:customStyle="1" w:styleId="consplusnormal0">
    <w:name w:val="consplusnormal"/>
    <w:basedOn w:val="Normal"/>
    <w:uiPriority w:val="99"/>
    <w:rsid w:val="00810EB4"/>
    <w:pPr>
      <w:spacing w:before="100" w:beforeAutospacing="1" w:after="100" w:afterAutospacing="1"/>
    </w:pPr>
    <w:rPr>
      <w:rFonts w:eastAsia="Calibri"/>
      <w:sz w:val="24"/>
      <w:szCs w:val="24"/>
    </w:rPr>
  </w:style>
  <w:style w:type="character" w:styleId="Hyperlink">
    <w:name w:val="Hyperlink"/>
    <w:basedOn w:val="DefaultParagraphFont"/>
    <w:uiPriority w:val="99"/>
    <w:rsid w:val="00810EB4"/>
    <w:rPr>
      <w:color w:val="0000FF"/>
      <w:u w:val="single"/>
    </w:rPr>
  </w:style>
  <w:style w:type="paragraph" w:customStyle="1" w:styleId="2">
    <w:name w:val="Знак Знак2 Знак Знак Знак Знак Знак Знак Знак Знак Знак Знак Знак Знак"/>
    <w:basedOn w:val="Normal"/>
    <w:uiPriority w:val="99"/>
    <w:rsid w:val="00871F17"/>
    <w:pPr>
      <w:spacing w:before="100" w:beforeAutospacing="1" w:after="100" w:afterAutospacing="1"/>
    </w:pPr>
    <w:rPr>
      <w:rFonts w:ascii="Tahoma" w:eastAsia="Calibri" w:hAnsi="Tahoma" w:cs="Tahoma"/>
      <w:lang w:val="en-US" w:eastAsia="en-US"/>
    </w:rPr>
  </w:style>
  <w:style w:type="paragraph" w:styleId="NormalWeb">
    <w:name w:val="Normal (Web)"/>
    <w:basedOn w:val="Normal"/>
    <w:uiPriority w:val="99"/>
    <w:rsid w:val="00B93DE3"/>
    <w:pPr>
      <w:spacing w:before="100" w:beforeAutospacing="1" w:after="100" w:afterAutospacing="1"/>
    </w:pPr>
    <w:rPr>
      <w:rFonts w:eastAsia="Calibri"/>
      <w:sz w:val="24"/>
      <w:szCs w:val="24"/>
    </w:rPr>
  </w:style>
  <w:style w:type="character" w:customStyle="1" w:styleId="apple-converted-space">
    <w:name w:val="apple-converted-space"/>
    <w:uiPriority w:val="99"/>
    <w:rsid w:val="00B93DE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98DDB05F6693973E0871A72F9ABDC333FDC6756454EF1BF29FF51376642F92D060FDCDD9Ej8b5M"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