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 w:rsidR="00CE38C8">
        <w:rPr>
          <w:sz w:val="28"/>
        </w:rPr>
        <w:t>16</w:t>
      </w:r>
      <w:r w:rsidR="00251902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97836">
        <w:rPr>
          <w:sz w:val="28"/>
        </w:rPr>
        <w:t>2</w:t>
      </w:r>
      <w:r>
        <w:rPr>
          <w:sz w:val="28"/>
        </w:rPr>
        <w:t>-00</w:t>
      </w:r>
      <w:r w:rsidR="000B3158">
        <w:rPr>
          <w:sz w:val="28"/>
        </w:rPr>
        <w:t>2409-34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CE38C8">
        <w:rPr>
          <w:sz w:val="28"/>
          <w:szCs w:val="28"/>
        </w:rPr>
        <w:t>7</w:t>
      </w:r>
      <w:r w:rsidR="000B3158">
        <w:rPr>
          <w:sz w:val="28"/>
          <w:szCs w:val="28"/>
        </w:rPr>
        <w:t>51</w:t>
      </w:r>
      <w:r w:rsidR="00CE38C8">
        <w:rPr>
          <w:sz w:val="28"/>
          <w:szCs w:val="28"/>
        </w:rPr>
        <w:t>/</w:t>
      </w:r>
      <w:r w:rsidR="000B3158">
        <w:rPr>
          <w:sz w:val="28"/>
          <w:szCs w:val="28"/>
        </w:rPr>
        <w:t>2</w:t>
      </w:r>
      <w:r w:rsidR="00A73C31">
        <w:rPr>
          <w:sz w:val="28"/>
          <w:szCs w:val="28"/>
        </w:rPr>
        <w:t>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B4237" w:rsidP="00C55D67">
      <w:pPr>
        <w:jc w:val="center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251902">
        <w:rPr>
          <w:sz w:val="28"/>
        </w:rPr>
        <w:t>2</w:t>
      </w:r>
      <w:r w:rsidR="000B3158">
        <w:rPr>
          <w:sz w:val="28"/>
        </w:rPr>
        <w:t>9</w:t>
      </w:r>
      <w:r w:rsidR="000F5DC6">
        <w:rPr>
          <w:sz w:val="28"/>
        </w:rPr>
        <w:t xml:space="preserve"> июля 2022 года </w:t>
      </w:r>
      <w:r w:rsidR="00251902">
        <w:rPr>
          <w:sz w:val="28"/>
        </w:rPr>
        <w:t>мировой судья</w:t>
      </w:r>
      <w:r>
        <w:rPr>
          <w:sz w:val="28"/>
        </w:rPr>
        <w:t xml:space="preserve"> судебного участка № </w:t>
      </w:r>
      <w:r w:rsidR="00251902"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</w:t>
      </w:r>
      <w:r w:rsidR="00B04B6B">
        <w:rPr>
          <w:sz w:val="28"/>
        </w:rPr>
        <w:t xml:space="preserve">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</w:t>
      </w:r>
      <w:r>
        <w:rPr>
          <w:sz w:val="28"/>
        </w:rPr>
        <w:t>Ахмадеева</w:t>
      </w:r>
      <w:r>
        <w:rPr>
          <w:sz w:val="28"/>
        </w:rPr>
        <w:t xml:space="preserve"> А.</w:t>
      </w:r>
      <w:r w:rsidR="00A73C31">
        <w:rPr>
          <w:sz w:val="28"/>
        </w:rPr>
        <w:t xml:space="preserve"> </w:t>
      </w:r>
      <w:r>
        <w:rPr>
          <w:sz w:val="28"/>
        </w:rPr>
        <w:t xml:space="preserve">И., </w:t>
      </w:r>
      <w:r w:rsidR="00562C1C">
        <w:rPr>
          <w:sz w:val="28"/>
        </w:rPr>
        <w:t xml:space="preserve">путем использования системы видео-конференц-связи, </w:t>
      </w:r>
      <w:r>
        <w:rPr>
          <w:sz w:val="28"/>
        </w:rPr>
        <w:t xml:space="preserve">рассмотрев </w:t>
      </w:r>
      <w:r w:rsidR="008C68CF">
        <w:rPr>
          <w:sz w:val="28"/>
        </w:rPr>
        <w:t xml:space="preserve">материалы </w:t>
      </w:r>
      <w:r>
        <w:rPr>
          <w:sz w:val="28"/>
        </w:rPr>
        <w:t>дел</w:t>
      </w:r>
      <w:r w:rsidR="008C68CF">
        <w:rPr>
          <w:sz w:val="28"/>
        </w:rPr>
        <w:t>а</w:t>
      </w:r>
      <w:r>
        <w:rPr>
          <w:sz w:val="28"/>
        </w:rPr>
        <w:t xml:space="preserve">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0F5DC6" w:rsidP="003B1B55">
      <w:pPr>
        <w:jc w:val="both"/>
        <w:rPr>
          <w:sz w:val="28"/>
        </w:rPr>
      </w:pPr>
      <w:r>
        <w:rPr>
          <w:sz w:val="28"/>
        </w:rPr>
        <w:tab/>
      </w:r>
    </w:p>
    <w:p w:rsidR="000B3158" w:rsidP="000B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Ивонина Е</w:t>
      </w:r>
      <w:r w:rsidR="006A7E1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A7E1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A7E1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6A7E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среднее образование, не работающего, инвалида </w:t>
      </w:r>
      <w:r w:rsidR="006A7E1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группы, зарегистрированного по адресу </w:t>
      </w:r>
      <w:r w:rsidR="006A7E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проживающего по адресу </w:t>
      </w:r>
      <w:r w:rsidR="006A7E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6A7E1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отделом внутренних дел </w:t>
      </w:r>
      <w:r w:rsidR="006A7E1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района </w:t>
      </w:r>
      <w:r w:rsidR="006A7E1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края </w:t>
      </w:r>
      <w:r w:rsidR="006A7E1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года, ранее привлекался к административной ответственности. </w:t>
      </w:r>
    </w:p>
    <w:p w:rsidR="000F5DC6" w:rsidP="00C55D67">
      <w:pPr>
        <w:ind w:firstLine="708"/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разъяснены,</w:t>
      </w:r>
    </w:p>
    <w:p w:rsidR="00C55D67" w:rsidP="00C55D67">
      <w:pPr>
        <w:jc w:val="center"/>
        <w:rPr>
          <w:sz w:val="28"/>
        </w:rPr>
      </w:pP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 :</w:t>
      </w:r>
      <w:r w:rsidR="0067388D">
        <w:rPr>
          <w:sz w:val="28"/>
        </w:rPr>
        <w:t xml:space="preserve"> </w:t>
      </w:r>
    </w:p>
    <w:p w:rsidR="003948FC" w:rsidP="00C55D67">
      <w:pPr>
        <w:jc w:val="center"/>
        <w:rPr>
          <w:sz w:val="28"/>
        </w:rPr>
      </w:pPr>
    </w:p>
    <w:p w:rsidR="000B3158" w:rsidP="00CE38C8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>18</w:t>
      </w:r>
      <w:r w:rsidR="00251902">
        <w:rPr>
          <w:sz w:val="28"/>
        </w:rPr>
        <w:t xml:space="preserve"> июля</w:t>
      </w:r>
      <w:r w:rsidRPr="00997836" w:rsidR="00997836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22</w:t>
      </w:r>
      <w:r w:rsidRPr="00997836" w:rsidR="00997836">
        <w:rPr>
          <w:sz w:val="28"/>
          <w:szCs w:val="28"/>
        </w:rPr>
        <w:t xml:space="preserve"> час</w:t>
      </w:r>
      <w:r w:rsidR="000F5DC6">
        <w:rPr>
          <w:sz w:val="28"/>
          <w:szCs w:val="28"/>
        </w:rPr>
        <w:t>.</w:t>
      </w:r>
      <w:r w:rsidRPr="00997836" w:rsidR="00997836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CE38C8">
        <w:rPr>
          <w:sz w:val="28"/>
          <w:szCs w:val="28"/>
        </w:rPr>
        <w:t xml:space="preserve"> </w:t>
      </w:r>
      <w:r w:rsidR="000F5DC6">
        <w:rPr>
          <w:sz w:val="28"/>
          <w:szCs w:val="28"/>
        </w:rPr>
        <w:t>мин.</w:t>
      </w:r>
      <w:r w:rsidR="00251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Ивонин Е.С., находясь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наркологическом </w:t>
      </w:r>
      <w:r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ЦРБ» по адресу г. Нурлат, ул. Пушкина, д. 2, имея признаки опьянения (нарушение речи, мышления, восприятия, заторможенность реакции), от прохождения медицинского освидетельствования на состояние опьянения отказался.</w:t>
      </w:r>
    </w:p>
    <w:p w:rsidR="000B3158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8E5814">
        <w:rPr>
          <w:sz w:val="28"/>
        </w:rPr>
        <w:t>И</w:t>
      </w:r>
      <w:r>
        <w:rPr>
          <w:sz w:val="28"/>
        </w:rPr>
        <w:t>вонин Е.С. с протоколом согласился, вину признал.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4" w:anchor="/document/12125267/entry/691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1 статьи 6.9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997836">
        <w:rPr>
          <w:sz w:val="28"/>
          <w:szCs w:val="28"/>
        </w:rPr>
        <w:t>психоактивных</w:t>
      </w:r>
      <w:r w:rsidRPr="00997836">
        <w:rPr>
          <w:sz w:val="28"/>
          <w:szCs w:val="28"/>
        </w:rPr>
        <w:t xml:space="preserve"> веществ,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4" w:anchor="/document/12125267/entry/20200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2 статьи 20.20</w:t>
        </w:r>
      </w:hyperlink>
      <w:r w:rsidRPr="009978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4" w:anchor="/document/12125267/entry/202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статьей 20.22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>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997836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97836">
        <w:rPr>
          <w:sz w:val="28"/>
          <w:szCs w:val="28"/>
        </w:rPr>
        <w:t>психоактивные</w:t>
      </w:r>
      <w:r w:rsidRPr="00997836">
        <w:rPr>
          <w:sz w:val="28"/>
          <w:szCs w:val="28"/>
        </w:rPr>
        <w:t xml:space="preserve"> вещества, влечет </w:t>
      </w:r>
      <w:r w:rsidRPr="00997836">
        <w:rPr>
          <w:sz w:val="28"/>
          <w:szCs w:val="28"/>
        </w:rPr>
        <w:t>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97836">
        <w:rPr>
          <w:sz w:val="28"/>
          <w:szCs w:val="28"/>
        </w:rPr>
        <w:t>психоактивных</w:t>
      </w:r>
      <w:r w:rsidRPr="00997836">
        <w:rPr>
          <w:sz w:val="28"/>
          <w:szCs w:val="28"/>
        </w:rPr>
        <w:t xml:space="preserve"> веществ (</w:t>
      </w:r>
      <w:hyperlink r:id="rId4" w:anchor="/document/12107402/entry/40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статья 40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Федерального закона от 8 января 1998 года </w:t>
      </w:r>
      <w:r>
        <w:rPr>
          <w:sz w:val="28"/>
          <w:szCs w:val="28"/>
        </w:rPr>
        <w:t>№ 3-ФЗ «</w:t>
      </w:r>
      <w:r w:rsidRPr="00997836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997836">
        <w:rPr>
          <w:sz w:val="28"/>
          <w:szCs w:val="28"/>
        </w:rPr>
        <w:t>).</w:t>
      </w:r>
    </w:p>
    <w:p w:rsidR="000B3158" w:rsidP="008E5814">
      <w:pPr>
        <w:ind w:firstLine="708"/>
        <w:jc w:val="both"/>
        <w:rPr>
          <w:sz w:val="28"/>
        </w:rPr>
      </w:pPr>
      <w:r>
        <w:rPr>
          <w:sz w:val="28"/>
        </w:rPr>
        <w:t>Вина И</w:t>
      </w:r>
      <w:r>
        <w:rPr>
          <w:sz w:val="28"/>
        </w:rPr>
        <w:t>вонина Е.С.</w:t>
      </w:r>
      <w:r>
        <w:rPr>
          <w:sz w:val="28"/>
        </w:rPr>
        <w:t xml:space="preserve"> подтверждается протоколом об административном правонарушении от 2</w:t>
      </w:r>
      <w:r>
        <w:rPr>
          <w:sz w:val="28"/>
        </w:rPr>
        <w:t>7</w:t>
      </w:r>
      <w:r>
        <w:rPr>
          <w:sz w:val="28"/>
        </w:rPr>
        <w:t xml:space="preserve"> июля 2022 года, копией протокола о направлении на медицинское освидетельствование от </w:t>
      </w:r>
      <w:r>
        <w:rPr>
          <w:sz w:val="28"/>
        </w:rPr>
        <w:t>18</w:t>
      </w:r>
      <w:r>
        <w:rPr>
          <w:sz w:val="28"/>
        </w:rPr>
        <w:t xml:space="preserve"> июля 2022 года, </w:t>
      </w:r>
      <w:r>
        <w:rPr>
          <w:sz w:val="28"/>
        </w:rPr>
        <w:t>актом</w:t>
      </w:r>
      <w:r>
        <w:rPr>
          <w:sz w:val="28"/>
        </w:rPr>
        <w:t xml:space="preserve"> медицинского освидетельствования от 1</w:t>
      </w:r>
      <w:r>
        <w:rPr>
          <w:sz w:val="28"/>
        </w:rPr>
        <w:t>8</w:t>
      </w:r>
      <w:r>
        <w:rPr>
          <w:sz w:val="28"/>
        </w:rPr>
        <w:t xml:space="preserve"> июля 2022 года № 1</w:t>
      </w:r>
      <w:r>
        <w:rPr>
          <w:sz w:val="28"/>
        </w:rPr>
        <w:t>15, письменными объяснениями Ивонина Е.С., справкой психиатра-нарколога ГАУЗ «</w:t>
      </w:r>
      <w:r>
        <w:rPr>
          <w:sz w:val="28"/>
        </w:rPr>
        <w:t>Нурлатская</w:t>
      </w:r>
      <w:r>
        <w:rPr>
          <w:sz w:val="28"/>
        </w:rPr>
        <w:t xml:space="preserve"> ЦРБ» о том, что Ивонин Е.С. состоит на учёте у нарколога в </w:t>
      </w:r>
      <w:r>
        <w:rPr>
          <w:sz w:val="28"/>
        </w:rPr>
        <w:t>Нурлатской</w:t>
      </w:r>
      <w:r>
        <w:rPr>
          <w:sz w:val="28"/>
        </w:rPr>
        <w:t xml:space="preserve"> ЦРБ с</w:t>
      </w:r>
      <w:r>
        <w:rPr>
          <w:sz w:val="28"/>
        </w:rPr>
        <w:t xml:space="preserve"> 30 марта 2020 года с диагнозом – пагубное употребление </w:t>
      </w:r>
      <w:r w:rsidR="006A7E16">
        <w:rPr>
          <w:sz w:val="28"/>
          <w:szCs w:val="28"/>
        </w:rPr>
        <w:t>«данные изъяты»</w:t>
      </w:r>
      <w:r>
        <w:rPr>
          <w:sz w:val="28"/>
        </w:rPr>
        <w:t xml:space="preserve">, рапортом УУП ОМВД России по </w:t>
      </w:r>
      <w:r>
        <w:rPr>
          <w:sz w:val="28"/>
        </w:rPr>
        <w:t>Нурлатскому</w:t>
      </w:r>
      <w:r>
        <w:rPr>
          <w:sz w:val="28"/>
        </w:rPr>
        <w:t xml:space="preserve"> району и иными материалами дела.</w:t>
      </w:r>
    </w:p>
    <w:p w:rsidR="00713D03" w:rsidP="00713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доказательства по делу получены без нарушения закона, не доверять им у суда 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0B3158" w:rsidP="00713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>
        <w:rPr>
          <w:sz w:val="28"/>
          <w:szCs w:val="28"/>
        </w:rPr>
        <w:t>Ивонина Е.С.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</w:t>
      </w:r>
      <w:r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 или психотропные вещества без назначения</w:t>
      </w:r>
      <w:r>
        <w:rPr>
          <w:sz w:val="28"/>
          <w:szCs w:val="28"/>
        </w:rPr>
        <w:t xml:space="preserve">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 </w:t>
      </w:r>
    </w:p>
    <w:p w:rsidR="00713D03" w:rsidP="00713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Санкцией части 1 статьи 6.9 Кодекса Российской Федерации об административных правонарушениях предусмотрено наказание либо в виде наложения административного штрафа в размере от четырех тысяч до пяти тысяч рублей либо в виде административного ареста на срок до пятнадцати суток.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0F5DC6" w:rsidP="000F5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признает признание вины. Вместе с тем, учитывая, что совершенное административное правонарушение посягает на здоровье, санитарно-эпидемиологическое благополучие населения и общественную нравственность, а также учитывая личность правонарушителя,</w:t>
      </w:r>
      <w:r w:rsidR="00713D03">
        <w:rPr>
          <w:sz w:val="28"/>
          <w:szCs w:val="28"/>
        </w:rPr>
        <w:t xml:space="preserve"> его материальное положение,</w:t>
      </w:r>
      <w:r>
        <w:rPr>
          <w:sz w:val="28"/>
          <w:szCs w:val="28"/>
        </w:rPr>
        <w:t xml:space="preserve"> в целях предупреждения совершения новых правонарушений, полагаю назначить ему наказание в виде административного ареста.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  <w:szCs w:val="28"/>
        </w:rPr>
        <w:t>прекурсорах</w:t>
      </w:r>
      <w:r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</w:t>
      </w:r>
      <w:r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0B3158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 xml:space="preserve">Ивонин Е.С. состоит на учёте </w:t>
      </w:r>
      <w:r>
        <w:rPr>
          <w:sz w:val="28"/>
          <w:szCs w:val="28"/>
        </w:rPr>
        <w:t>у нарколога 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 xml:space="preserve"> и</w:t>
      </w:r>
      <w:r w:rsidR="00316379">
        <w:rPr>
          <w:sz w:val="28"/>
          <w:szCs w:val="28"/>
        </w:rPr>
        <w:t xml:space="preserve"> 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Ивонина Е.С. </w:t>
      </w:r>
      <w:r w:rsidR="00022B29">
        <w:rPr>
          <w:sz w:val="28"/>
          <w:szCs w:val="28"/>
        </w:rPr>
        <w:t xml:space="preserve">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 w:rsidR="008E5814">
        <w:rPr>
          <w:sz w:val="28"/>
          <w:szCs w:val="28"/>
        </w:rPr>
        <w:t>, профилактические мероприятия</w:t>
      </w:r>
      <w:r>
        <w:rPr>
          <w:sz w:val="28"/>
          <w:szCs w:val="28"/>
        </w:rPr>
        <w:t>, лечение от наркомании и (или) медицинскую и (или) социальную реабилитацию по месту жительства.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 :</w:t>
      </w:r>
      <w:r w:rsidR="0067388D">
        <w:rPr>
          <w:sz w:val="28"/>
        </w:rPr>
        <w:t xml:space="preserve"> </w:t>
      </w:r>
    </w:p>
    <w:p w:rsidR="003948FC" w:rsidP="00C55D67">
      <w:pPr>
        <w:jc w:val="center"/>
        <w:rPr>
          <w:sz w:val="28"/>
        </w:rPr>
      </w:pPr>
    </w:p>
    <w:p w:rsidR="000F5DC6" w:rsidP="000F5DC6">
      <w:pPr>
        <w:ind w:firstLine="708"/>
        <w:jc w:val="both"/>
        <w:rPr>
          <w:sz w:val="28"/>
          <w:szCs w:val="28"/>
        </w:rPr>
      </w:pPr>
      <w:r>
        <w:rPr>
          <w:sz w:val="28"/>
        </w:rPr>
        <w:t>Ивонина Е</w:t>
      </w:r>
      <w:r w:rsidR="006A7E16">
        <w:rPr>
          <w:sz w:val="28"/>
        </w:rPr>
        <w:t>.</w:t>
      </w:r>
      <w:r>
        <w:rPr>
          <w:sz w:val="28"/>
        </w:rPr>
        <w:t>С</w:t>
      </w:r>
      <w:r w:rsidR="006A7E16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</w:t>
      </w:r>
      <w:r>
        <w:rPr>
          <w:sz w:val="28"/>
        </w:rPr>
        <w:t xml:space="preserve">административного ареста на срок </w:t>
      </w:r>
      <w:r>
        <w:rPr>
          <w:sz w:val="28"/>
        </w:rPr>
        <w:t>шесть</w:t>
      </w:r>
      <w:r>
        <w:rPr>
          <w:sz w:val="28"/>
        </w:rPr>
        <w:t xml:space="preserve"> суток,</w:t>
      </w:r>
      <w:r w:rsidRPr="000968E7">
        <w:rPr>
          <w:sz w:val="28"/>
          <w:szCs w:val="28"/>
        </w:rPr>
        <w:t xml:space="preserve"> </w:t>
      </w:r>
      <w:r w:rsidRPr="00DE7198">
        <w:rPr>
          <w:sz w:val="28"/>
          <w:szCs w:val="28"/>
        </w:rPr>
        <w:t>исчисляя</w:t>
      </w:r>
      <w:r>
        <w:rPr>
          <w:sz w:val="28"/>
          <w:szCs w:val="28"/>
        </w:rPr>
        <w:t xml:space="preserve"> начало </w:t>
      </w:r>
      <w:r w:rsidRPr="00DE719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отбывания наказания</w:t>
      </w:r>
      <w:r w:rsidRPr="00DE7198">
        <w:rPr>
          <w:sz w:val="28"/>
          <w:szCs w:val="28"/>
        </w:rPr>
        <w:t xml:space="preserve"> с </w:t>
      </w:r>
      <w:r>
        <w:rPr>
          <w:sz w:val="28"/>
          <w:szCs w:val="28"/>
        </w:rPr>
        <w:t>20</w:t>
      </w:r>
      <w:r w:rsidRPr="00DE719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DE7198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ут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июля 2022 года.</w:t>
      </w:r>
    </w:p>
    <w:p w:rsidR="00022B29" w:rsidRPr="00116D5E" w:rsidP="000F5DC6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0B3158">
        <w:rPr>
          <w:sz w:val="28"/>
        </w:rPr>
        <w:t>Ивонина Е</w:t>
      </w:r>
      <w:r w:rsidR="006A7E16">
        <w:rPr>
          <w:sz w:val="28"/>
        </w:rPr>
        <w:t>.С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="008E5814">
        <w:rPr>
          <w:sz w:val="28"/>
          <w:szCs w:val="28"/>
        </w:rPr>
        <w:t>, профилактические мероприятия</w:t>
      </w:r>
      <w:r w:rsidRPr="00116D5E">
        <w:rPr>
          <w:sz w:val="28"/>
          <w:szCs w:val="28"/>
        </w:rPr>
        <w:t xml:space="preserve"> </w:t>
      </w:r>
      <w:r w:rsidR="000B3158">
        <w:rPr>
          <w:sz w:val="28"/>
          <w:szCs w:val="28"/>
        </w:rPr>
        <w:t xml:space="preserve">профилактические мероприятия, лечение от наркомании и (или) медицинскую и (или) социальную реабилитацию </w:t>
      </w:r>
      <w:r w:rsidRPr="00116D5E">
        <w:rPr>
          <w:sz w:val="28"/>
          <w:szCs w:val="28"/>
        </w:rPr>
        <w:t xml:space="preserve">от наркомании </w:t>
      </w:r>
      <w:r w:rsidR="0026040D">
        <w:rPr>
          <w:sz w:val="28"/>
          <w:szCs w:val="28"/>
        </w:rPr>
        <w:t xml:space="preserve">по месту жительства </w:t>
      </w:r>
      <w:r w:rsidRPr="00116D5E">
        <w:rPr>
          <w:sz w:val="28"/>
          <w:szCs w:val="28"/>
        </w:rPr>
        <w:t>в ГАУЗ «</w:t>
      </w:r>
      <w:r w:rsidRPr="00116D5E">
        <w:rPr>
          <w:sz w:val="28"/>
          <w:szCs w:val="28"/>
        </w:rPr>
        <w:t>Нурлатская</w:t>
      </w:r>
      <w:r w:rsidRPr="00116D5E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Контроль за</w:t>
      </w:r>
      <w:r>
        <w:rPr>
          <w:sz w:val="28"/>
        </w:rPr>
        <w:t xml:space="preserve"> исполнением </w:t>
      </w:r>
      <w:r w:rsidR="000B3158">
        <w:rPr>
          <w:sz w:val="28"/>
        </w:rPr>
        <w:t>Ивониным Е.С</w:t>
      </w:r>
      <w:r w:rsidR="008E5814">
        <w:rPr>
          <w:sz w:val="28"/>
        </w:rPr>
        <w:t>.</w:t>
      </w:r>
      <w:r w:rsidR="002C0C77">
        <w:rPr>
          <w:sz w:val="28"/>
        </w:rPr>
        <w:t xml:space="preserve"> </w:t>
      </w:r>
      <w:r>
        <w:rPr>
          <w:sz w:val="28"/>
        </w:rPr>
        <w:t xml:space="preserve">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</w:t>
      </w:r>
      <w:r>
        <w:rPr>
          <w:sz w:val="28"/>
        </w:rPr>
        <w:t>Нурлатскому</w:t>
      </w:r>
      <w:r>
        <w:rPr>
          <w:sz w:val="28"/>
        </w:rPr>
        <w:t xml:space="preserve"> району Республики Татарстан.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</w:t>
      </w:r>
      <w:r>
        <w:rPr>
          <w:sz w:val="28"/>
        </w:rPr>
        <w:t>Нурлатский</w:t>
      </w:r>
      <w:r>
        <w:rPr>
          <w:sz w:val="28"/>
        </w:rPr>
        <w:t xml:space="preserve">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4B046B" w:rsidP="000F5DC6">
      <w:pPr>
        <w:jc w:val="both"/>
        <w:rPr>
          <w:sz w:val="22"/>
          <w:szCs w:val="22"/>
        </w:rPr>
      </w:pPr>
      <w:r>
        <w:rPr>
          <w:sz w:val="28"/>
        </w:rPr>
        <w:tab/>
        <w:t>Мировой судья:</w:t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 xml:space="preserve">А.И. </w:t>
      </w:r>
      <w:r w:rsidR="00BF058F">
        <w:rPr>
          <w:sz w:val="28"/>
        </w:rPr>
        <w:t>Ахмадеева</w:t>
      </w:r>
    </w:p>
    <w:p w:rsidR="00316379" w:rsidP="00CB5543">
      <w:pPr>
        <w:ind w:firstLine="708"/>
        <w:jc w:val="both"/>
        <w:rPr>
          <w:sz w:val="22"/>
          <w:szCs w:val="22"/>
        </w:rPr>
      </w:pPr>
    </w:p>
    <w:sectPr w:rsidSect="00A73C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604304"/>
      <w:docPartObj>
        <w:docPartGallery w:val="Page Numbers (Top of Page)"/>
        <w:docPartUnique/>
      </w:docPartObj>
    </w:sdtPr>
    <w:sdtContent>
      <w:p w:rsidR="00CC4F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E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4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243E"/>
    <w:rsid w:val="00015920"/>
    <w:rsid w:val="00022B29"/>
    <w:rsid w:val="0003585C"/>
    <w:rsid w:val="00037678"/>
    <w:rsid w:val="000376A6"/>
    <w:rsid w:val="0004226B"/>
    <w:rsid w:val="00074A4A"/>
    <w:rsid w:val="00075D0D"/>
    <w:rsid w:val="00087748"/>
    <w:rsid w:val="000968E7"/>
    <w:rsid w:val="0009724A"/>
    <w:rsid w:val="000A2395"/>
    <w:rsid w:val="000B2FDB"/>
    <w:rsid w:val="000B3158"/>
    <w:rsid w:val="000B6606"/>
    <w:rsid w:val="000F3D39"/>
    <w:rsid w:val="000F5DC6"/>
    <w:rsid w:val="00105EF9"/>
    <w:rsid w:val="00107541"/>
    <w:rsid w:val="0011558F"/>
    <w:rsid w:val="00116D5E"/>
    <w:rsid w:val="00143246"/>
    <w:rsid w:val="00156D90"/>
    <w:rsid w:val="00157EBA"/>
    <w:rsid w:val="001657D8"/>
    <w:rsid w:val="0017022E"/>
    <w:rsid w:val="00180E8E"/>
    <w:rsid w:val="001948B5"/>
    <w:rsid w:val="001A29E4"/>
    <w:rsid w:val="001C6E07"/>
    <w:rsid w:val="001E5968"/>
    <w:rsid w:val="00213906"/>
    <w:rsid w:val="002164CC"/>
    <w:rsid w:val="00241FAF"/>
    <w:rsid w:val="00246309"/>
    <w:rsid w:val="00251483"/>
    <w:rsid w:val="00251902"/>
    <w:rsid w:val="00255DB3"/>
    <w:rsid w:val="0026040D"/>
    <w:rsid w:val="00265DA9"/>
    <w:rsid w:val="002764C2"/>
    <w:rsid w:val="002A2E3F"/>
    <w:rsid w:val="002C0C77"/>
    <w:rsid w:val="002C7CB3"/>
    <w:rsid w:val="002F0FE0"/>
    <w:rsid w:val="002F6326"/>
    <w:rsid w:val="00303FA3"/>
    <w:rsid w:val="0031135C"/>
    <w:rsid w:val="00316379"/>
    <w:rsid w:val="00320C26"/>
    <w:rsid w:val="00334C9E"/>
    <w:rsid w:val="0035000F"/>
    <w:rsid w:val="003571DF"/>
    <w:rsid w:val="0037165E"/>
    <w:rsid w:val="00372655"/>
    <w:rsid w:val="003948FC"/>
    <w:rsid w:val="003A410C"/>
    <w:rsid w:val="003B1B55"/>
    <w:rsid w:val="003B32E6"/>
    <w:rsid w:val="003B4F7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7747"/>
    <w:rsid w:val="00504F78"/>
    <w:rsid w:val="00505D08"/>
    <w:rsid w:val="00507149"/>
    <w:rsid w:val="005145CC"/>
    <w:rsid w:val="00531685"/>
    <w:rsid w:val="005370F1"/>
    <w:rsid w:val="00562C1C"/>
    <w:rsid w:val="005834F1"/>
    <w:rsid w:val="005A5B4F"/>
    <w:rsid w:val="005B5870"/>
    <w:rsid w:val="005D0124"/>
    <w:rsid w:val="005D6859"/>
    <w:rsid w:val="00604E00"/>
    <w:rsid w:val="00610BB3"/>
    <w:rsid w:val="00611123"/>
    <w:rsid w:val="00615944"/>
    <w:rsid w:val="00626A64"/>
    <w:rsid w:val="00650285"/>
    <w:rsid w:val="00670EFC"/>
    <w:rsid w:val="0067388D"/>
    <w:rsid w:val="00673B12"/>
    <w:rsid w:val="0069315B"/>
    <w:rsid w:val="006A7E16"/>
    <w:rsid w:val="006D24BD"/>
    <w:rsid w:val="006D5CF9"/>
    <w:rsid w:val="006E2D4B"/>
    <w:rsid w:val="00713D03"/>
    <w:rsid w:val="007159DD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B6443"/>
    <w:rsid w:val="007C3FF2"/>
    <w:rsid w:val="007D01B6"/>
    <w:rsid w:val="007D6E83"/>
    <w:rsid w:val="00803359"/>
    <w:rsid w:val="00813BE3"/>
    <w:rsid w:val="0081525B"/>
    <w:rsid w:val="00821D09"/>
    <w:rsid w:val="00825D98"/>
    <w:rsid w:val="0082767D"/>
    <w:rsid w:val="00827D9A"/>
    <w:rsid w:val="00835A49"/>
    <w:rsid w:val="008422AD"/>
    <w:rsid w:val="00845F96"/>
    <w:rsid w:val="00862411"/>
    <w:rsid w:val="00875D0F"/>
    <w:rsid w:val="008B316A"/>
    <w:rsid w:val="008C3EAE"/>
    <w:rsid w:val="008C68CF"/>
    <w:rsid w:val="008E5814"/>
    <w:rsid w:val="008E655E"/>
    <w:rsid w:val="008E70F6"/>
    <w:rsid w:val="008E7409"/>
    <w:rsid w:val="008F1676"/>
    <w:rsid w:val="008F2532"/>
    <w:rsid w:val="008F59C5"/>
    <w:rsid w:val="008F65E5"/>
    <w:rsid w:val="009146DA"/>
    <w:rsid w:val="00946F9E"/>
    <w:rsid w:val="00953073"/>
    <w:rsid w:val="009702CE"/>
    <w:rsid w:val="009742FF"/>
    <w:rsid w:val="0097741E"/>
    <w:rsid w:val="00980C93"/>
    <w:rsid w:val="00997836"/>
    <w:rsid w:val="009A314B"/>
    <w:rsid w:val="009A5822"/>
    <w:rsid w:val="009A6F17"/>
    <w:rsid w:val="009B1562"/>
    <w:rsid w:val="009C711B"/>
    <w:rsid w:val="009E0B7E"/>
    <w:rsid w:val="009F4858"/>
    <w:rsid w:val="009F5B5C"/>
    <w:rsid w:val="00A11990"/>
    <w:rsid w:val="00A60C3A"/>
    <w:rsid w:val="00A73C31"/>
    <w:rsid w:val="00A84708"/>
    <w:rsid w:val="00AB01E2"/>
    <w:rsid w:val="00AB2C7E"/>
    <w:rsid w:val="00AB4237"/>
    <w:rsid w:val="00AD1A17"/>
    <w:rsid w:val="00AD542C"/>
    <w:rsid w:val="00AE39BC"/>
    <w:rsid w:val="00AE4C8E"/>
    <w:rsid w:val="00B0391C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3185C"/>
    <w:rsid w:val="00C3644D"/>
    <w:rsid w:val="00C42FC1"/>
    <w:rsid w:val="00C55D67"/>
    <w:rsid w:val="00C72BD7"/>
    <w:rsid w:val="00C744BF"/>
    <w:rsid w:val="00C91871"/>
    <w:rsid w:val="00CB096C"/>
    <w:rsid w:val="00CB5543"/>
    <w:rsid w:val="00CC1253"/>
    <w:rsid w:val="00CC4BAD"/>
    <w:rsid w:val="00CC4FD4"/>
    <w:rsid w:val="00CD0066"/>
    <w:rsid w:val="00CD3D72"/>
    <w:rsid w:val="00CE38C8"/>
    <w:rsid w:val="00D01894"/>
    <w:rsid w:val="00D13FC6"/>
    <w:rsid w:val="00D167D4"/>
    <w:rsid w:val="00D45239"/>
    <w:rsid w:val="00D55ED5"/>
    <w:rsid w:val="00D9484D"/>
    <w:rsid w:val="00DA2367"/>
    <w:rsid w:val="00DA3B4A"/>
    <w:rsid w:val="00DA6BD8"/>
    <w:rsid w:val="00DB6114"/>
    <w:rsid w:val="00DD7A77"/>
    <w:rsid w:val="00DE7198"/>
    <w:rsid w:val="00E12C4D"/>
    <w:rsid w:val="00E52420"/>
    <w:rsid w:val="00E5286D"/>
    <w:rsid w:val="00E61F40"/>
    <w:rsid w:val="00E959EC"/>
    <w:rsid w:val="00EA0569"/>
    <w:rsid w:val="00EB79C8"/>
    <w:rsid w:val="00ED1056"/>
    <w:rsid w:val="00ED7433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2961"/>
    <w:rsid w:val="00FC7B71"/>
    <w:rsid w:val="00FE1D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paragraph" w:customStyle="1" w:styleId="s1">
    <w:name w:val="s_1"/>
    <w:basedOn w:val="Normal"/>
    <w:rsid w:val="009978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70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