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7989" w:rsidRPr="00CC7459" w:rsidP="002F665D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3213D6">
        <w:rPr>
          <w:sz w:val="28"/>
          <w:szCs w:val="28"/>
        </w:rPr>
        <w:t xml:space="preserve">        </w:t>
      </w:r>
      <w:r>
        <w:rPr>
          <w:sz w:val="28"/>
          <w:szCs w:val="28"/>
        </w:rPr>
        <w:t>УИД 16MS016</w:t>
      </w:r>
      <w:r w:rsidR="003213D6">
        <w:rPr>
          <w:sz w:val="28"/>
          <w:szCs w:val="28"/>
        </w:rPr>
        <w:t>8</w:t>
      </w:r>
      <w:r>
        <w:rPr>
          <w:sz w:val="28"/>
          <w:szCs w:val="28"/>
        </w:rPr>
        <w:t>-01-202</w:t>
      </w:r>
      <w:r w:rsidR="00D32D5D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E177B0">
        <w:rPr>
          <w:sz w:val="28"/>
          <w:szCs w:val="28"/>
        </w:rPr>
        <w:t>1359-80</w:t>
      </w:r>
    </w:p>
    <w:p w:rsidR="008862E8" w:rsidRPr="00AC0C21" w:rsidP="002F665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AC0C21">
        <w:rPr>
          <w:sz w:val="28"/>
          <w:szCs w:val="28"/>
        </w:rPr>
        <w:t>Дело №</w:t>
      </w:r>
      <w:r w:rsidRPr="00CC7459" w:rsidR="00AC0C21">
        <w:rPr>
          <w:sz w:val="28"/>
          <w:szCs w:val="28"/>
        </w:rPr>
        <w:t xml:space="preserve"> 5-</w:t>
      </w:r>
      <w:r w:rsidR="00E177B0">
        <w:rPr>
          <w:sz w:val="28"/>
          <w:szCs w:val="28"/>
        </w:rPr>
        <w:t>468</w:t>
      </w:r>
      <w:r w:rsidRPr="00CC7459" w:rsidR="00AC0C21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CC7459" w:rsidR="00AC0C21">
        <w:rPr>
          <w:sz w:val="28"/>
          <w:szCs w:val="28"/>
        </w:rPr>
        <w:t>/202</w:t>
      </w:r>
      <w:r w:rsidR="00D32D5D">
        <w:rPr>
          <w:sz w:val="28"/>
          <w:szCs w:val="28"/>
        </w:rPr>
        <w:t>2</w:t>
      </w:r>
    </w:p>
    <w:p w:rsidR="003213D6" w:rsidP="00352883">
      <w:pPr>
        <w:jc w:val="center"/>
        <w:rPr>
          <w:sz w:val="28"/>
          <w:szCs w:val="28"/>
        </w:rPr>
      </w:pPr>
    </w:p>
    <w:p w:rsidR="003D7989" w:rsidP="003528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2F665D"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</w:p>
    <w:p w:rsidR="003D7989" w:rsidP="00352883">
      <w:pPr>
        <w:jc w:val="center"/>
        <w:rPr>
          <w:sz w:val="28"/>
          <w:szCs w:val="28"/>
        </w:rPr>
      </w:pPr>
    </w:p>
    <w:p w:rsidR="002E5E2A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 мая</w:t>
      </w:r>
      <w:r w:rsidR="00D32D5D">
        <w:rPr>
          <w:sz w:val="28"/>
          <w:szCs w:val="28"/>
        </w:rPr>
        <w:t xml:space="preserve"> 2022</w:t>
      </w:r>
      <w:r w:rsidR="00AC0C21">
        <w:rPr>
          <w:sz w:val="28"/>
          <w:szCs w:val="28"/>
        </w:rPr>
        <w:t xml:space="preserve"> года</w:t>
      </w:r>
      <w:r w:rsidR="003D79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</w:t>
      </w:r>
      <w:r w:rsidR="00AC0C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AC0C21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AC0C21">
        <w:rPr>
          <w:sz w:val="28"/>
          <w:szCs w:val="28"/>
        </w:rPr>
        <w:t xml:space="preserve"> </w:t>
      </w:r>
      <w:r>
        <w:rPr>
          <w:sz w:val="28"/>
          <w:szCs w:val="28"/>
        </w:rPr>
        <w:t>Нурлат</w:t>
      </w:r>
    </w:p>
    <w:p w:rsidR="002E5E2A" w:rsidP="00352883">
      <w:pPr>
        <w:jc w:val="both"/>
        <w:rPr>
          <w:sz w:val="28"/>
          <w:szCs w:val="28"/>
        </w:rPr>
      </w:pP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судебного участка № 2 по Нурлатскому судебному району Р</w:t>
      </w:r>
      <w:r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>
        <w:rPr>
          <w:sz w:val="28"/>
          <w:szCs w:val="28"/>
        </w:rPr>
        <w:t>атарстан Ахмадеева А.</w:t>
      </w:r>
      <w:r w:rsidR="00D32D5D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z w:val="28"/>
          <w:szCs w:val="28"/>
        </w:rPr>
        <w:t xml:space="preserve">, рассмотрев дело об административном правонарушении по части </w:t>
      </w:r>
      <w:r w:rsidR="00352883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19.24 Кодекса Р</w:t>
      </w:r>
      <w:r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об административных правонарушениях в отношении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177B0" w:rsidP="005E2D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Саушина Ю</w:t>
      </w:r>
      <w:r w:rsidR="009C6175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9C617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C617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года рождения, уроженца </w:t>
      </w:r>
      <w:r w:rsidR="009C617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 браке не состоящего, имеющего среднее образование, </w:t>
      </w:r>
      <w:r w:rsidR="009C6175">
        <w:rPr>
          <w:sz w:val="28"/>
          <w:szCs w:val="28"/>
        </w:rPr>
        <w:t>«данные изъяты»</w:t>
      </w:r>
      <w:r>
        <w:rPr>
          <w:sz w:val="28"/>
          <w:szCs w:val="28"/>
        </w:rPr>
        <w:t>, ранее привлекался к административной ответственности.</w:t>
      </w: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Лицу, привлекаемому к административной ответственности, разъяснены права, предусмотренные статьей 25.1 Кодекса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статьей 51 Конституции Российской Федерации.</w:t>
      </w: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Отводов судье не заявлено </w:t>
      </w: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D7989" w:rsidP="00C7144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установил</w:t>
      </w:r>
      <w:r>
        <w:rPr>
          <w:sz w:val="28"/>
          <w:szCs w:val="28"/>
        </w:rPr>
        <w:t>:</w:t>
      </w:r>
    </w:p>
    <w:p w:rsidR="00AC0C21" w:rsidP="00352883">
      <w:pPr>
        <w:ind w:firstLine="708"/>
        <w:jc w:val="both"/>
        <w:rPr>
          <w:sz w:val="28"/>
          <w:szCs w:val="28"/>
        </w:rPr>
      </w:pPr>
    </w:p>
    <w:p w:rsidR="00D21A69" w:rsidP="00D21A69">
      <w:pPr>
        <w:tabs>
          <w:tab w:val="right" w:pos="180"/>
        </w:tabs>
        <w:jc w:val="both"/>
        <w:rPr>
          <w:sz w:val="28"/>
          <w:szCs w:val="28"/>
        </w:rPr>
      </w:pPr>
      <w:r w:rsidRPr="00DE7198">
        <w:rPr>
          <w:sz w:val="28"/>
          <w:szCs w:val="28"/>
        </w:rPr>
        <w:t xml:space="preserve">         </w:t>
      </w:r>
      <w:r w:rsidR="00E177B0">
        <w:rPr>
          <w:sz w:val="28"/>
          <w:szCs w:val="28"/>
        </w:rPr>
        <w:t>Саушин Ю.А.</w:t>
      </w:r>
      <w:r>
        <w:rPr>
          <w:sz w:val="28"/>
          <w:szCs w:val="28"/>
        </w:rPr>
        <w:t xml:space="preserve">, в отношении которого решением </w:t>
      </w:r>
      <w:r w:rsidR="00E177B0">
        <w:rPr>
          <w:sz w:val="28"/>
          <w:szCs w:val="28"/>
        </w:rPr>
        <w:t xml:space="preserve">Пестречинского </w:t>
      </w:r>
      <w:r w:rsidR="005E2D9D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суда Республики Татарстан от </w:t>
      </w:r>
      <w:r w:rsidR="00E177B0">
        <w:rPr>
          <w:sz w:val="28"/>
          <w:szCs w:val="28"/>
        </w:rPr>
        <w:t>16 декабря</w:t>
      </w:r>
      <w:r w:rsidR="005E2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года установлен административный надзор до </w:t>
      </w:r>
      <w:r w:rsidR="00E177B0">
        <w:rPr>
          <w:sz w:val="28"/>
          <w:szCs w:val="28"/>
        </w:rPr>
        <w:t>30 марта 2024</w:t>
      </w:r>
      <w:r>
        <w:rPr>
          <w:sz w:val="28"/>
          <w:szCs w:val="28"/>
        </w:rPr>
        <w:t xml:space="preserve"> года, будучи привлеченным к административной ответственности за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</w:t>
      </w:r>
      <w:r w:rsidR="00E177B0">
        <w:rPr>
          <w:sz w:val="28"/>
          <w:szCs w:val="28"/>
        </w:rPr>
        <w:t>15 мая</w:t>
      </w:r>
      <w:r w:rsidR="005E2D9D">
        <w:rPr>
          <w:sz w:val="28"/>
          <w:szCs w:val="28"/>
        </w:rPr>
        <w:t xml:space="preserve"> 2022 года в </w:t>
      </w:r>
      <w:r w:rsidR="00E177B0">
        <w:rPr>
          <w:sz w:val="28"/>
          <w:szCs w:val="28"/>
        </w:rPr>
        <w:t>01</w:t>
      </w:r>
      <w:r w:rsidR="005E2D9D">
        <w:rPr>
          <w:sz w:val="28"/>
          <w:szCs w:val="28"/>
        </w:rPr>
        <w:t xml:space="preserve"> час </w:t>
      </w:r>
      <w:r w:rsidR="00E177B0">
        <w:rPr>
          <w:sz w:val="28"/>
          <w:szCs w:val="28"/>
        </w:rPr>
        <w:t>2</w:t>
      </w:r>
      <w:r w:rsidR="005E2D9D">
        <w:rPr>
          <w:sz w:val="28"/>
          <w:szCs w:val="28"/>
        </w:rPr>
        <w:t xml:space="preserve">5 минут </w:t>
      </w:r>
      <w:r w:rsidR="00E177B0">
        <w:rPr>
          <w:sz w:val="28"/>
          <w:szCs w:val="28"/>
        </w:rPr>
        <w:t xml:space="preserve">при проверке сотрудниками полиции отдела МВД России по Нурлатскому району в ночное время по месту проживания по адресу Республика Татарстан, г. Нурлат, ул. К. Маркса, д. 4, кв. 4, отсутствовал, </w:t>
      </w:r>
      <w:r w:rsidR="005E2D9D">
        <w:rPr>
          <w:sz w:val="28"/>
          <w:szCs w:val="28"/>
        </w:rPr>
        <w:t>тем самым наруши</w:t>
      </w:r>
      <w:r w:rsidR="00E177B0">
        <w:rPr>
          <w:sz w:val="28"/>
          <w:szCs w:val="28"/>
        </w:rPr>
        <w:t>л</w:t>
      </w:r>
      <w:r w:rsidR="005E2D9D">
        <w:rPr>
          <w:sz w:val="28"/>
          <w:szCs w:val="28"/>
        </w:rPr>
        <w:t xml:space="preserve"> установленное судом ограничение в виде запрета пребывания вне жилого или иного помещения, являющегося местом его жительства </w:t>
      </w:r>
      <w:r w:rsidR="00E177B0">
        <w:rPr>
          <w:sz w:val="28"/>
          <w:szCs w:val="28"/>
        </w:rPr>
        <w:t xml:space="preserve">или пребывания в ночное время суток – в промежуток времени с 22 часов до 6 часов по местному времени за исключением времени осуществления трудовой деятельности, </w:t>
      </w:r>
      <w:r>
        <w:rPr>
          <w:sz w:val="28"/>
          <w:szCs w:val="28"/>
        </w:rPr>
        <w:t xml:space="preserve">то есть повторно допустил несоблюдение установленного ему административного ограничения. </w:t>
      </w:r>
    </w:p>
    <w:p w:rsidR="00352883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2401D2">
        <w:rPr>
          <w:sz w:val="28"/>
          <w:szCs w:val="28"/>
        </w:rPr>
        <w:t>Саушин Ю.А</w:t>
      </w:r>
      <w:r w:rsidR="00D21A69">
        <w:rPr>
          <w:sz w:val="28"/>
          <w:szCs w:val="28"/>
        </w:rPr>
        <w:t>.</w:t>
      </w:r>
      <w:r w:rsidR="003213D6">
        <w:rPr>
          <w:sz w:val="28"/>
          <w:szCs w:val="28"/>
        </w:rPr>
        <w:t xml:space="preserve"> </w:t>
      </w:r>
      <w:r w:rsidR="00FF590A">
        <w:rPr>
          <w:sz w:val="28"/>
          <w:szCs w:val="28"/>
        </w:rPr>
        <w:t xml:space="preserve">вину </w:t>
      </w:r>
      <w:r w:rsidR="00D32D5D">
        <w:rPr>
          <w:sz w:val="28"/>
          <w:szCs w:val="28"/>
        </w:rPr>
        <w:t xml:space="preserve">в совершении правонарушения </w:t>
      </w:r>
      <w:r w:rsidR="00FF590A">
        <w:rPr>
          <w:sz w:val="28"/>
          <w:szCs w:val="28"/>
        </w:rPr>
        <w:t>признал</w:t>
      </w:r>
      <w:r w:rsidR="002401D2">
        <w:rPr>
          <w:sz w:val="28"/>
          <w:szCs w:val="28"/>
        </w:rPr>
        <w:t>, просил ограничиться наказанием в виде административного штрафа.</w:t>
      </w:r>
    </w:p>
    <w:p w:rsidR="00FD12B9" w:rsidRPr="0045641F" w:rsidP="00FD12B9">
      <w:pPr>
        <w:tabs>
          <w:tab w:val="righ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641F">
        <w:rPr>
          <w:sz w:val="28"/>
          <w:szCs w:val="28"/>
        </w:rPr>
        <w:t>Выслушав лицо, привлекаемое к административной ответственности, исследовав письменные материалы дела, суд приходит к следующему.</w:t>
      </w:r>
    </w:p>
    <w:p w:rsidR="002401D2" w:rsidP="00FD12B9">
      <w:pPr>
        <w:tabs>
          <w:tab w:val="right" w:pos="180"/>
        </w:tabs>
        <w:jc w:val="both"/>
        <w:rPr>
          <w:sz w:val="28"/>
          <w:szCs w:val="28"/>
          <w:shd w:val="clear" w:color="auto" w:fill="FFFFFF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</w:r>
      <w:r w:rsidRPr="002401D2">
        <w:rPr>
          <w:sz w:val="28"/>
          <w:szCs w:val="28"/>
        </w:rPr>
        <w:t>Согласно</w:t>
      </w:r>
      <w:r w:rsidRPr="002401D2">
        <w:rPr>
          <w:sz w:val="28"/>
          <w:szCs w:val="28"/>
        </w:rPr>
        <w:t xml:space="preserve"> части 1 статьи 19.24 Кодекса Российской Федерации об административных правонарушениях </w:t>
      </w:r>
      <w:r w:rsidRPr="002401D2">
        <w:rPr>
          <w:sz w:val="28"/>
          <w:szCs w:val="28"/>
          <w:shd w:val="clear" w:color="auto" w:fill="FFFFFF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</w:t>
      </w:r>
      <w:r w:rsidRPr="002401D2">
        <w:rPr>
          <w:sz w:val="28"/>
          <w:szCs w:val="28"/>
          <w:shd w:val="clear" w:color="auto" w:fill="FFFFFF"/>
        </w:rPr>
        <w:t>наказуемого деяния, -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2401D2" w:rsidP="00FD12B9">
      <w:pPr>
        <w:tabs>
          <w:tab w:val="right" w:pos="180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2401D2">
        <w:rPr>
          <w:sz w:val="28"/>
          <w:szCs w:val="28"/>
          <w:shd w:val="clear" w:color="auto" w:fill="FFFFFF"/>
        </w:rPr>
        <w:t xml:space="preserve">Частью 3 </w:t>
      </w:r>
      <w:r w:rsidRPr="002401D2" w:rsidR="00FD12B9">
        <w:rPr>
          <w:sz w:val="28"/>
          <w:szCs w:val="28"/>
        </w:rPr>
        <w:t xml:space="preserve">статьи 19.24 Кодекса Российской Федерации об административных правонарушениях </w:t>
      </w:r>
      <w:r w:rsidRPr="002401D2">
        <w:rPr>
          <w:sz w:val="28"/>
          <w:szCs w:val="28"/>
          <w:shd w:val="clear" w:color="auto" w:fill="FFFFFF"/>
        </w:rPr>
        <w:t>установлена административная ответственность за повторное в течение одного года совершение административного правонарушения, предусмотренного</w:t>
      </w:r>
      <w:r>
        <w:rPr>
          <w:sz w:val="28"/>
          <w:szCs w:val="28"/>
          <w:shd w:val="clear" w:color="auto" w:fill="FFFFFF"/>
        </w:rPr>
        <w:t xml:space="preserve"> частью 1 </w:t>
      </w:r>
      <w:r w:rsidRPr="002401D2">
        <w:rPr>
          <w:sz w:val="28"/>
          <w:szCs w:val="28"/>
          <w:shd w:val="clear" w:color="auto" w:fill="FFFFFF"/>
        </w:rPr>
        <w:t>настоящей статьи, если эти действия (бездействия) не содержат уголовно наказуемого деяния.</w:t>
      </w:r>
      <w:r w:rsidRPr="002401D2" w:rsidR="00FD12B9">
        <w:rPr>
          <w:sz w:val="28"/>
          <w:szCs w:val="28"/>
        </w:rPr>
        <w:tab/>
      </w:r>
      <w:r w:rsidRPr="0045641F" w:rsidR="00FD12B9">
        <w:rPr>
          <w:sz w:val="28"/>
          <w:szCs w:val="28"/>
        </w:rPr>
        <w:tab/>
      </w:r>
    </w:p>
    <w:p w:rsidR="002401D2" w:rsidRPr="00C17D91" w:rsidP="00C17D91">
      <w:pPr>
        <w:tabs>
          <w:tab w:val="righ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Как усматривается из представленных материалов, основанием для привлечения Саушина Ю.А. к административной ответственности по части 3 статьи 19.24 Кодекса Российской Федерации об административных правонарушениях явилось то, что Саушин Ю.А., в отношении которого решением Пестречинского районного суда Республики Татарстан от 16 декабря 2021 года установлен административный надзор до 30 марта 2024 года, будучи привлеченным к административной ответственности за совершение административного правонарушения, предусмотренного частью 1 статьи 19.24 </w:t>
      </w:r>
      <w:r w:rsidRPr="00C17D91">
        <w:rPr>
          <w:sz w:val="28"/>
          <w:szCs w:val="28"/>
        </w:rPr>
        <w:t xml:space="preserve">Кодекса Российской Федерации об административных правонарушениях, 15 мая 2022 года в 01 час 25 минут при проверке сотрудниками полиции отдела МВД России по Нурлатскому району в ночное время по месту проживания по адресу Республика Татарстан, </w:t>
      </w:r>
      <w:r w:rsidR="009C6175">
        <w:rPr>
          <w:sz w:val="28"/>
          <w:szCs w:val="28"/>
        </w:rPr>
        <w:t>«данные изъяты»</w:t>
      </w:r>
      <w:r w:rsidRPr="00C17D91">
        <w:rPr>
          <w:sz w:val="28"/>
          <w:szCs w:val="28"/>
        </w:rPr>
        <w:t>, отсутствовал, чём нарушил ограничения, связанные с административным надзором.</w:t>
      </w:r>
    </w:p>
    <w:p w:rsidR="002401D2" w:rsidRPr="00C17D91" w:rsidP="00C17D91">
      <w:pPr>
        <w:tabs>
          <w:tab w:val="right" w:pos="180"/>
        </w:tabs>
        <w:jc w:val="both"/>
        <w:rPr>
          <w:sz w:val="28"/>
          <w:szCs w:val="28"/>
          <w:shd w:val="clear" w:color="auto" w:fill="FFFFFF"/>
        </w:rPr>
      </w:pPr>
      <w:r w:rsidRPr="00C17D91">
        <w:rPr>
          <w:sz w:val="28"/>
          <w:szCs w:val="28"/>
        </w:rPr>
        <w:tab/>
      </w:r>
      <w:r w:rsidRPr="00C17D91">
        <w:rPr>
          <w:sz w:val="28"/>
          <w:szCs w:val="28"/>
        </w:rPr>
        <w:tab/>
        <w:t xml:space="preserve">Признаком </w:t>
      </w:r>
      <w:r w:rsidRPr="00C17D91">
        <w:rPr>
          <w:sz w:val="28"/>
          <w:szCs w:val="28"/>
          <w:shd w:val="clear" w:color="auto" w:fill="FFFFFF"/>
        </w:rPr>
        <w:t>объективной стороны состава административного правонарушения, предусмотренного частью 3 статьи 19.24 названного Кодекса, является повторное совершение административного правонарушения, предусмотренного частью 1 данной статьи.</w:t>
      </w:r>
    </w:p>
    <w:p w:rsidR="002401D2" w:rsidRPr="00C17D91" w:rsidP="00C17D91">
      <w:pPr>
        <w:tabs>
          <w:tab w:val="right" w:pos="180"/>
        </w:tabs>
        <w:jc w:val="both"/>
        <w:rPr>
          <w:sz w:val="28"/>
          <w:szCs w:val="28"/>
        </w:rPr>
      </w:pPr>
      <w:r w:rsidRPr="00C17D91">
        <w:rPr>
          <w:sz w:val="28"/>
          <w:szCs w:val="28"/>
          <w:shd w:val="clear" w:color="auto" w:fill="FFFFFF"/>
        </w:rPr>
        <w:tab/>
      </w:r>
      <w:r w:rsidRPr="00C17D91">
        <w:rPr>
          <w:sz w:val="28"/>
          <w:szCs w:val="28"/>
          <w:shd w:val="clear" w:color="auto" w:fill="FFFFFF"/>
        </w:rPr>
        <w:tab/>
        <w:t>Согласно пункту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2401D2" w:rsidRPr="00C17D91" w:rsidP="00C17D91">
      <w:pPr>
        <w:tabs>
          <w:tab w:val="right" w:pos="180"/>
        </w:tabs>
        <w:jc w:val="both"/>
        <w:rPr>
          <w:sz w:val="28"/>
          <w:szCs w:val="28"/>
          <w:shd w:val="clear" w:color="auto" w:fill="FFFFFF"/>
        </w:rPr>
      </w:pPr>
      <w:r w:rsidRPr="00C17D91">
        <w:rPr>
          <w:sz w:val="28"/>
          <w:szCs w:val="28"/>
        </w:rPr>
        <w:tab/>
      </w:r>
      <w:r w:rsidRPr="00C17D91">
        <w:rPr>
          <w:sz w:val="28"/>
          <w:szCs w:val="28"/>
        </w:rPr>
        <w:tab/>
        <w:t>В соответствии с частью 1 статьи 4.6 Кодекса Российской Федерации об административных правонарушениях л</w:t>
      </w:r>
      <w:r w:rsidRPr="00C17D91">
        <w:rPr>
          <w:sz w:val="28"/>
          <w:szCs w:val="28"/>
          <w:shd w:val="clear" w:color="auto" w:fill="FFFFFF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401D2" w:rsidRPr="00C17D91" w:rsidP="00C17D91">
      <w:pPr>
        <w:tabs>
          <w:tab w:val="right" w:pos="180"/>
        </w:tabs>
        <w:jc w:val="both"/>
        <w:rPr>
          <w:sz w:val="28"/>
          <w:szCs w:val="28"/>
        </w:rPr>
      </w:pPr>
      <w:r w:rsidRPr="00C17D91">
        <w:rPr>
          <w:sz w:val="28"/>
          <w:szCs w:val="28"/>
          <w:shd w:val="clear" w:color="auto" w:fill="FFFFFF"/>
        </w:rPr>
        <w:tab/>
      </w:r>
      <w:r w:rsidRPr="00C17D91">
        <w:rPr>
          <w:sz w:val="28"/>
          <w:szCs w:val="28"/>
          <w:shd w:val="clear" w:color="auto" w:fill="FFFFFF"/>
        </w:rPr>
        <w:tab/>
        <w:t xml:space="preserve">Вместе с тем, постановление мирового судьи от </w:t>
      </w:r>
      <w:r w:rsidRPr="00C17D91" w:rsidR="00A01438">
        <w:rPr>
          <w:sz w:val="28"/>
          <w:szCs w:val="28"/>
          <w:shd w:val="clear" w:color="auto" w:fill="FFFFFF"/>
        </w:rPr>
        <w:t xml:space="preserve">28 апреля 2022 года, которым Саушин Ю.А. был привлечен к административной ответственности за совершение административного правонарушения, предусмотренного частью 1 статьи 19.24 Кодекса Российской Федерации об административных правонарушениях на момент совершения рассматриваемого правонарушения </w:t>
      </w:r>
      <w:r w:rsidR="00C17D91">
        <w:rPr>
          <w:sz w:val="28"/>
          <w:szCs w:val="28"/>
          <w:shd w:val="clear" w:color="auto" w:fill="FFFFFF"/>
        </w:rPr>
        <w:t xml:space="preserve">в законную силу не вступило, в связи с чем </w:t>
      </w:r>
      <w:r w:rsidRPr="00C17D91" w:rsidR="00A01438">
        <w:rPr>
          <w:sz w:val="28"/>
          <w:szCs w:val="28"/>
          <w:shd w:val="clear" w:color="auto" w:fill="FFFFFF"/>
        </w:rPr>
        <w:t xml:space="preserve">Саушин Ю.А. не может считаться </w:t>
      </w:r>
      <w:r w:rsidRPr="00C17D91" w:rsidR="00A01438">
        <w:rPr>
          <w:sz w:val="28"/>
          <w:szCs w:val="28"/>
          <w:shd w:val="clear" w:color="auto" w:fill="FFFFFF"/>
        </w:rPr>
        <w:t>привлеченным к административной ответственности по части 3 статьи 19.24 Кодекса Российской Федерации об административных правонарушениях, и в его действиях отсутствует повторность как квалифицирующий признак части 3 статьи 19.24 Кодекса.</w:t>
      </w:r>
    </w:p>
    <w:p w:rsidR="00A01438" w:rsidRPr="00C17D91" w:rsidP="00C17D9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7D91">
        <w:rPr>
          <w:sz w:val="28"/>
          <w:szCs w:val="28"/>
        </w:rPr>
        <w:t>Согласно</w:t>
      </w:r>
      <w:r w:rsidR="00C17D91">
        <w:rPr>
          <w:sz w:val="28"/>
          <w:szCs w:val="28"/>
        </w:rPr>
        <w:t xml:space="preserve"> </w:t>
      </w:r>
      <w:hyperlink r:id="rId4" w:anchor="/document/12139487/entry/20" w:history="1">
        <w:r w:rsidRPr="00C17D91">
          <w:rPr>
            <w:rStyle w:val="Hyperlink"/>
            <w:color w:val="auto"/>
            <w:sz w:val="28"/>
            <w:szCs w:val="28"/>
            <w:u w:val="none"/>
          </w:rPr>
          <w:t>пункту 20</w:t>
        </w:r>
      </w:hyperlink>
      <w:r w:rsidR="00C17D91">
        <w:rPr>
          <w:sz w:val="28"/>
          <w:szCs w:val="28"/>
        </w:rPr>
        <w:t xml:space="preserve"> п</w:t>
      </w:r>
      <w:r w:rsidRPr="00C17D91">
        <w:rPr>
          <w:sz w:val="28"/>
          <w:szCs w:val="28"/>
        </w:rPr>
        <w:t xml:space="preserve">остановления Пленума Верховного Суда Российской Федерации от 24 марта 2005 года </w:t>
      </w:r>
      <w:r w:rsidR="00C17D91">
        <w:rPr>
          <w:sz w:val="28"/>
          <w:szCs w:val="28"/>
        </w:rPr>
        <w:t>№</w:t>
      </w:r>
      <w:r w:rsidRPr="00C17D91">
        <w:rPr>
          <w:sz w:val="28"/>
          <w:szCs w:val="28"/>
        </w:rPr>
        <w:t xml:space="preserve"> 5 </w:t>
      </w:r>
      <w:r w:rsidR="00C17D91">
        <w:rPr>
          <w:sz w:val="28"/>
          <w:szCs w:val="28"/>
        </w:rPr>
        <w:t>«</w:t>
      </w:r>
      <w:r w:rsidRPr="00C17D91">
        <w:rPr>
          <w:sz w:val="28"/>
          <w:szCs w:val="28"/>
        </w:rPr>
        <w:t>О некоторых вопросах, возникающих у судов при применении</w:t>
      </w:r>
      <w:r w:rsidR="00C17D91">
        <w:rPr>
          <w:sz w:val="28"/>
          <w:szCs w:val="28"/>
        </w:rPr>
        <w:t xml:space="preserve"> </w:t>
      </w:r>
      <w:hyperlink r:id="rId4" w:anchor="/document/12125267/entry/0" w:history="1">
        <w:r w:rsidRPr="00C17D91">
          <w:rPr>
            <w:rStyle w:val="Hyperlink"/>
            <w:color w:val="auto"/>
            <w:sz w:val="28"/>
            <w:szCs w:val="28"/>
            <w:u w:val="none"/>
          </w:rPr>
          <w:t>Кодекса Российской Федерации об административных правонарушениях</w:t>
        </w:r>
      </w:hyperlink>
      <w:r w:rsidR="00C17D91">
        <w:rPr>
          <w:sz w:val="28"/>
          <w:szCs w:val="28"/>
        </w:rPr>
        <w:t>»</w:t>
      </w:r>
      <w:r w:rsidRPr="00C17D91">
        <w:rPr>
          <w:sz w:val="28"/>
          <w:szCs w:val="28"/>
        </w:rPr>
        <w:t>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</w:t>
      </w:r>
      <w:r w:rsidR="00C17D91">
        <w:rPr>
          <w:sz w:val="28"/>
          <w:szCs w:val="28"/>
        </w:rPr>
        <w:t xml:space="preserve"> переквалифицировать </w:t>
      </w:r>
      <w:r w:rsidRPr="00C17D91">
        <w:rPr>
          <w:sz w:val="28"/>
          <w:szCs w:val="28"/>
        </w:rPr>
        <w:t>действия (бездействие) лица на другую статью, предусматривающую состав правонарушения, имеющий единый родовой объект посягательства, при условии, что это не ухудшает положение лица, в отношении которого возбуждено дело, и не изменяет подведомственность его рассмотрения.</w:t>
      </w:r>
    </w:p>
    <w:p w:rsidR="00A01438" w:rsidRPr="00C17D91" w:rsidP="00C17D9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7D91">
        <w:rPr>
          <w:sz w:val="28"/>
          <w:szCs w:val="28"/>
        </w:rPr>
        <w:t>Поскольку санкция</w:t>
      </w:r>
      <w:r w:rsidR="00C17D91">
        <w:rPr>
          <w:sz w:val="28"/>
          <w:szCs w:val="28"/>
        </w:rPr>
        <w:t xml:space="preserve"> части 1 статьи 19.24 </w:t>
      </w:r>
      <w:r w:rsidRPr="00C17D91">
        <w:rPr>
          <w:sz w:val="28"/>
          <w:szCs w:val="28"/>
        </w:rPr>
        <w:t>Кодекса предусматривает наложение административного штрафа в размере от одной тысячи до одной тысячи пятисот рублей либо административный арест на срок до пятнадцати суток,</w:t>
      </w:r>
      <w:r w:rsidR="00C17D91">
        <w:rPr>
          <w:sz w:val="28"/>
          <w:szCs w:val="28"/>
        </w:rPr>
        <w:t xml:space="preserve"> переквалификация </w:t>
      </w:r>
      <w:r w:rsidRPr="00C17D91">
        <w:rPr>
          <w:sz w:val="28"/>
          <w:szCs w:val="28"/>
        </w:rPr>
        <w:t>действий Саушина Ю.А. на</w:t>
      </w:r>
      <w:r w:rsidR="00C17D91">
        <w:rPr>
          <w:sz w:val="28"/>
          <w:szCs w:val="28"/>
        </w:rPr>
        <w:t xml:space="preserve"> часть 1 статьи 19.24 </w:t>
      </w:r>
      <w:r w:rsidRPr="00C17D91">
        <w:rPr>
          <w:sz w:val="28"/>
          <w:szCs w:val="28"/>
        </w:rPr>
        <w:t>Кодекса Российской Федерации об административных правонарушениях не повлечет ухудшение его положения.</w:t>
      </w:r>
    </w:p>
    <w:p w:rsidR="002401D2" w:rsidRPr="00C17D91" w:rsidP="00C17D91">
      <w:pPr>
        <w:tabs>
          <w:tab w:val="right" w:pos="180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C17D91" w:rsidR="00A01438">
        <w:rPr>
          <w:sz w:val="28"/>
          <w:szCs w:val="28"/>
          <w:shd w:val="clear" w:color="auto" w:fill="FFFFFF"/>
        </w:rPr>
        <w:t>При таких обстоятельствах, совершенное Саушиным Ю.А. правонарушение подлежит квалификации по части 1 статьи 19.24 Кодекса Российской Федерации об административных правонарушениях.</w:t>
      </w:r>
    </w:p>
    <w:p w:rsidR="00C17D91" w:rsidP="00C17D91">
      <w:pPr>
        <w:ind w:firstLine="708"/>
        <w:jc w:val="both"/>
        <w:rPr>
          <w:sz w:val="28"/>
          <w:szCs w:val="28"/>
        </w:rPr>
      </w:pPr>
      <w:r w:rsidRPr="00C17D91">
        <w:rPr>
          <w:sz w:val="28"/>
          <w:szCs w:val="28"/>
        </w:rPr>
        <w:t>Вина Саушина Ю.А. подтверждается протоколом об административном правонарушении от 1</w:t>
      </w:r>
      <w:r>
        <w:rPr>
          <w:sz w:val="28"/>
          <w:szCs w:val="28"/>
        </w:rPr>
        <w:t>7</w:t>
      </w:r>
      <w:r w:rsidRPr="00C17D91">
        <w:rPr>
          <w:sz w:val="28"/>
          <w:szCs w:val="28"/>
        </w:rPr>
        <w:t xml:space="preserve"> мая 2022 года; копией решения </w:t>
      </w:r>
      <w:r>
        <w:rPr>
          <w:sz w:val="28"/>
          <w:szCs w:val="28"/>
        </w:rPr>
        <w:t>Пестречинского</w:t>
      </w:r>
      <w:r w:rsidRPr="00C17D91">
        <w:rPr>
          <w:sz w:val="28"/>
          <w:szCs w:val="28"/>
        </w:rPr>
        <w:t xml:space="preserve"> районного суда Республики Татарстан от 1</w:t>
      </w:r>
      <w:r>
        <w:rPr>
          <w:sz w:val="28"/>
          <w:szCs w:val="28"/>
        </w:rPr>
        <w:t>6 декабря</w:t>
      </w:r>
      <w:r w:rsidRPr="00C17D91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C17D91">
        <w:rPr>
          <w:sz w:val="28"/>
          <w:szCs w:val="28"/>
        </w:rPr>
        <w:t xml:space="preserve"> года; копией </w:t>
      </w:r>
      <w:r>
        <w:rPr>
          <w:sz w:val="28"/>
          <w:szCs w:val="28"/>
        </w:rPr>
        <w:t xml:space="preserve">акта посещения поднадзорного лица по месту жительства или пребывания от 15 мая 2021 года; заявлением Саушина Ю.А. от 30 марта 2022 года; </w:t>
      </w:r>
      <w:r w:rsidRPr="00C17D91">
        <w:rPr>
          <w:sz w:val="28"/>
          <w:szCs w:val="28"/>
        </w:rPr>
        <w:t>рапортом начальника ОУУП и ПДН ОМВД России по Нурлатскому району Республики Татарстан, письменными объяснениями</w:t>
      </w:r>
      <w:r>
        <w:rPr>
          <w:sz w:val="28"/>
          <w:szCs w:val="28"/>
        </w:rPr>
        <w:t>, копией постановления мирового судьи от 28 апреля 2022 года и другими материалами дела.</w:t>
      </w:r>
    </w:p>
    <w:p w:rsidR="002401D2" w:rsidRPr="00C17D91" w:rsidP="00C17D91">
      <w:pPr>
        <w:tabs>
          <w:tab w:val="righ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7D91" w:rsidR="00A01438">
        <w:rPr>
          <w:sz w:val="28"/>
          <w:szCs w:val="28"/>
          <w:shd w:val="clear" w:color="auto" w:fill="FFFFFF"/>
        </w:rPr>
        <w:t>Принимая во внимание данные о личности, а также учитывая характер совершенного им административного правонарушения, при</w:t>
      </w:r>
      <w:r>
        <w:rPr>
          <w:sz w:val="28"/>
          <w:szCs w:val="28"/>
          <w:shd w:val="clear" w:color="auto" w:fill="FFFFFF"/>
        </w:rPr>
        <w:t xml:space="preserve"> перевалификации его действий на часть 1 статьи 19.24 Кодек</w:t>
      </w:r>
      <w:r w:rsidRPr="00C17D91" w:rsidR="00A01438">
        <w:rPr>
          <w:sz w:val="28"/>
          <w:szCs w:val="28"/>
          <w:shd w:val="clear" w:color="auto" w:fill="FFFFFF"/>
        </w:rPr>
        <w:t>са Российской Федерации об административных правонарушениях считаю возможным назначить наказание в виде административного ареста в соответствии с санкцией статьи.</w:t>
      </w:r>
    </w:p>
    <w:p w:rsidR="00B34B37" w:rsidRPr="00C17D91" w:rsidP="00C17D91">
      <w:pPr>
        <w:ind w:firstLine="708"/>
        <w:jc w:val="both"/>
        <w:rPr>
          <w:sz w:val="28"/>
          <w:szCs w:val="28"/>
        </w:rPr>
      </w:pPr>
      <w:r w:rsidRPr="00C17D91">
        <w:rPr>
          <w:sz w:val="28"/>
          <w:szCs w:val="28"/>
        </w:rPr>
        <w:t>Обстоятельств, исключающих возможность применение наказания в виде административного ареста, в судебном заседании не установлено.</w:t>
      </w:r>
    </w:p>
    <w:p w:rsidR="00B34B37" w:rsidP="00C17D91">
      <w:pPr>
        <w:jc w:val="both"/>
        <w:rPr>
          <w:sz w:val="28"/>
          <w:szCs w:val="28"/>
        </w:rPr>
      </w:pPr>
      <w:r w:rsidRPr="00C17D91">
        <w:rPr>
          <w:sz w:val="28"/>
          <w:szCs w:val="28"/>
        </w:rPr>
        <w:tab/>
        <w:t xml:space="preserve">На основании изложенного, руководствуясь </w:t>
      </w:r>
      <w:r w:rsidRPr="00C17D91" w:rsidR="00A01438">
        <w:rPr>
          <w:sz w:val="28"/>
          <w:szCs w:val="28"/>
        </w:rPr>
        <w:t>частью 1</w:t>
      </w:r>
      <w:r w:rsidRPr="00C17D91">
        <w:rPr>
          <w:sz w:val="28"/>
          <w:szCs w:val="28"/>
        </w:rPr>
        <w:t xml:space="preserve"> статьи 19.24, статьями 29.9, 29.</w:t>
      </w:r>
      <w:r w:rsidRPr="00DE7198">
        <w:rPr>
          <w:sz w:val="28"/>
          <w:szCs w:val="28"/>
        </w:rPr>
        <w:t>10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правонарушениях, мировой судья</w:t>
      </w:r>
    </w:p>
    <w:p w:rsidR="00B34B37" w:rsidRPr="00DE7198" w:rsidP="00B34B37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постановил </w:t>
      </w:r>
      <w:r w:rsidRPr="00DE7198">
        <w:rPr>
          <w:sz w:val="28"/>
          <w:szCs w:val="28"/>
        </w:rPr>
        <w:t>:</w:t>
      </w:r>
    </w:p>
    <w:p w:rsidR="00B34B37" w:rsidP="00B34B37">
      <w:pPr>
        <w:ind w:firstLine="708"/>
        <w:jc w:val="both"/>
        <w:rPr>
          <w:sz w:val="28"/>
          <w:szCs w:val="28"/>
        </w:rPr>
      </w:pPr>
    </w:p>
    <w:p w:rsidR="00B34B37" w:rsidP="00B34B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Саушина Ю</w:t>
      </w:r>
      <w:r w:rsidR="009C6175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9C6175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</w:t>
      </w:r>
      <w:r w:rsidRPr="00DE7198">
        <w:rPr>
          <w:sz w:val="28"/>
          <w:szCs w:val="28"/>
        </w:rPr>
        <w:t>в</w:t>
      </w:r>
      <w:r>
        <w:rPr>
          <w:sz w:val="28"/>
          <w:szCs w:val="28"/>
        </w:rPr>
        <w:t>инов</w:t>
      </w:r>
      <w:r w:rsidRPr="00DE7198">
        <w:rPr>
          <w:sz w:val="28"/>
          <w:szCs w:val="28"/>
        </w:rPr>
        <w:t>н</w:t>
      </w:r>
      <w:r>
        <w:rPr>
          <w:sz w:val="28"/>
          <w:szCs w:val="28"/>
        </w:rPr>
        <w:t>ым</w:t>
      </w:r>
      <w:r w:rsidRPr="00DE719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19.24</w:t>
      </w:r>
      <w:r w:rsidRPr="00DE7198">
        <w:rPr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DE7198">
        <w:rPr>
          <w:sz w:val="28"/>
          <w:szCs w:val="28"/>
        </w:rPr>
        <w:t xml:space="preserve"> наказание виде административного ареста </w:t>
      </w:r>
      <w:r>
        <w:rPr>
          <w:sz w:val="28"/>
          <w:szCs w:val="28"/>
        </w:rPr>
        <w:t xml:space="preserve">на </w:t>
      </w:r>
      <w:r w:rsidRPr="00DE7198">
        <w:rPr>
          <w:sz w:val="28"/>
          <w:szCs w:val="28"/>
        </w:rPr>
        <w:t xml:space="preserve">срок </w:t>
      </w:r>
      <w:r>
        <w:rPr>
          <w:sz w:val="28"/>
          <w:szCs w:val="28"/>
        </w:rPr>
        <w:t>трое</w:t>
      </w:r>
      <w:r>
        <w:rPr>
          <w:sz w:val="28"/>
          <w:szCs w:val="28"/>
        </w:rPr>
        <w:t xml:space="preserve"> суток</w:t>
      </w:r>
      <w:r w:rsidRPr="00DE7198">
        <w:rPr>
          <w:sz w:val="28"/>
          <w:szCs w:val="28"/>
        </w:rPr>
        <w:t>, исчисляя</w:t>
      </w:r>
      <w:r>
        <w:rPr>
          <w:sz w:val="28"/>
          <w:szCs w:val="28"/>
        </w:rPr>
        <w:t xml:space="preserve"> начало </w:t>
      </w:r>
      <w:r w:rsidRPr="00DE7198">
        <w:rPr>
          <w:sz w:val="28"/>
          <w:szCs w:val="28"/>
        </w:rPr>
        <w:t>срок</w:t>
      </w:r>
      <w:r>
        <w:rPr>
          <w:sz w:val="28"/>
          <w:szCs w:val="28"/>
        </w:rPr>
        <w:t>а</w:t>
      </w:r>
      <w:r w:rsidRPr="00DE7198">
        <w:rPr>
          <w:sz w:val="28"/>
          <w:szCs w:val="28"/>
        </w:rPr>
        <w:t xml:space="preserve"> </w:t>
      </w:r>
      <w:r>
        <w:rPr>
          <w:sz w:val="28"/>
          <w:szCs w:val="28"/>
        </w:rPr>
        <w:t>отбывания наказания</w:t>
      </w:r>
      <w:r w:rsidRPr="00DE7198">
        <w:rPr>
          <w:sz w:val="28"/>
          <w:szCs w:val="28"/>
        </w:rPr>
        <w:t xml:space="preserve"> с </w:t>
      </w:r>
      <w:r>
        <w:rPr>
          <w:sz w:val="28"/>
          <w:szCs w:val="28"/>
        </w:rPr>
        <w:t>1</w:t>
      </w:r>
      <w:r w:rsidR="00C17D91">
        <w:rPr>
          <w:sz w:val="28"/>
          <w:szCs w:val="28"/>
        </w:rPr>
        <w:t>1</w:t>
      </w:r>
      <w:r>
        <w:rPr>
          <w:sz w:val="28"/>
          <w:szCs w:val="28"/>
        </w:rPr>
        <w:t xml:space="preserve"> часов</w:t>
      </w:r>
      <w:r w:rsidRPr="00DE7198">
        <w:rPr>
          <w:sz w:val="28"/>
          <w:szCs w:val="28"/>
        </w:rPr>
        <w:t xml:space="preserve"> </w:t>
      </w:r>
      <w:r w:rsidR="00C17D91">
        <w:rPr>
          <w:sz w:val="28"/>
          <w:szCs w:val="28"/>
        </w:rPr>
        <w:t>21</w:t>
      </w:r>
      <w:r w:rsidRPr="00DE7198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="00C17D9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C17D91">
        <w:rPr>
          <w:sz w:val="28"/>
          <w:szCs w:val="28"/>
        </w:rPr>
        <w:t>17 мая</w:t>
      </w:r>
      <w:r>
        <w:rPr>
          <w:sz w:val="28"/>
          <w:szCs w:val="28"/>
        </w:rPr>
        <w:t xml:space="preserve"> 2022</w:t>
      </w:r>
      <w:r w:rsidRPr="00DE719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B34B37" w:rsidP="00B34B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C17D91">
        <w:rPr>
          <w:sz w:val="28"/>
          <w:szCs w:val="28"/>
        </w:rPr>
        <w:t>Саушину Ю.А</w:t>
      </w:r>
      <w:r>
        <w:rPr>
          <w:sz w:val="28"/>
          <w:szCs w:val="28"/>
        </w:rPr>
        <w:t>.</w:t>
      </w:r>
    </w:p>
    <w:p w:rsidR="00B34B37" w:rsidRPr="00DE7198" w:rsidP="00B34B37">
      <w:pPr>
        <w:ind w:firstLine="708"/>
        <w:jc w:val="both"/>
        <w:rPr>
          <w:sz w:val="28"/>
          <w:szCs w:val="28"/>
        </w:rPr>
      </w:pPr>
      <w:r w:rsidRPr="00DE7198">
        <w:rPr>
          <w:sz w:val="28"/>
          <w:szCs w:val="28"/>
        </w:rPr>
        <w:t>Постановление может быть обжаловано в течение десяти суток в Нурлатский рай</w:t>
      </w:r>
      <w:r>
        <w:rPr>
          <w:sz w:val="28"/>
          <w:szCs w:val="28"/>
        </w:rPr>
        <w:t xml:space="preserve">онный суд </w:t>
      </w:r>
      <w:r w:rsidRPr="00DE7198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DE719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DE7198">
        <w:rPr>
          <w:sz w:val="28"/>
          <w:szCs w:val="28"/>
        </w:rPr>
        <w:t xml:space="preserve"> через мирового судью</w:t>
      </w:r>
      <w:r>
        <w:rPr>
          <w:sz w:val="28"/>
          <w:szCs w:val="28"/>
        </w:rPr>
        <w:t xml:space="preserve"> со дня вручения или получения её копии</w:t>
      </w:r>
      <w:r w:rsidRPr="00DE7198">
        <w:rPr>
          <w:sz w:val="28"/>
          <w:szCs w:val="28"/>
        </w:rPr>
        <w:t>.</w:t>
      </w:r>
      <w:r w:rsidRPr="00DE7198">
        <w:rPr>
          <w:sz w:val="28"/>
          <w:szCs w:val="28"/>
        </w:rPr>
        <w:tab/>
      </w:r>
    </w:p>
    <w:p w:rsidR="00B34B37" w:rsidRPr="00DE7198" w:rsidP="00B34B37">
      <w:pPr>
        <w:ind w:firstLine="708"/>
        <w:jc w:val="both"/>
        <w:rPr>
          <w:sz w:val="28"/>
          <w:szCs w:val="28"/>
        </w:rPr>
      </w:pPr>
    </w:p>
    <w:p w:rsidR="00B34B37" w:rsidRPr="002022F4" w:rsidP="009C617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 И. Ахмадеева</w:t>
      </w:r>
    </w:p>
    <w:p w:rsidR="00B34B37" w:rsidRPr="002022F4" w:rsidP="00B34B37">
      <w:pPr>
        <w:tabs>
          <w:tab w:val="right" w:pos="180"/>
        </w:tabs>
        <w:jc w:val="both"/>
        <w:rPr>
          <w:sz w:val="28"/>
          <w:szCs w:val="28"/>
        </w:rPr>
      </w:pPr>
    </w:p>
    <w:p w:rsidR="008D08D3" w:rsidP="00B34B37">
      <w:pPr>
        <w:ind w:firstLine="708"/>
        <w:jc w:val="both"/>
      </w:pPr>
    </w:p>
    <w:sectPr w:rsidSect="00B34B37">
      <w:headerReference w:type="default" r:id="rId5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2261"/>
      <w:docPartObj>
        <w:docPartGallery w:val="Page Numbers (Top of Page)"/>
        <w:docPartUnique/>
      </w:docPartObj>
    </w:sdtPr>
    <w:sdtContent>
      <w:p w:rsidR="00A0143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175">
          <w:rPr>
            <w:noProof/>
          </w:rPr>
          <w:t>3</w:t>
        </w:r>
        <w:r w:rsidR="009C6175">
          <w:rPr>
            <w:noProof/>
          </w:rPr>
          <w:fldChar w:fldCharType="end"/>
        </w:r>
      </w:p>
    </w:sdtContent>
  </w:sdt>
  <w:p w:rsidR="00A014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characterSpacingControl w:val="doNotCompress"/>
  <w:compat/>
  <w:rsids>
    <w:rsidRoot w:val="003D7989"/>
    <w:rsid w:val="00001341"/>
    <w:rsid w:val="0001283B"/>
    <w:rsid w:val="00021EE2"/>
    <w:rsid w:val="0002386E"/>
    <w:rsid w:val="00030DD5"/>
    <w:rsid w:val="00077CE2"/>
    <w:rsid w:val="00141DB2"/>
    <w:rsid w:val="001445F2"/>
    <w:rsid w:val="00192E33"/>
    <w:rsid w:val="002022F4"/>
    <w:rsid w:val="002401D2"/>
    <w:rsid w:val="00271147"/>
    <w:rsid w:val="00277D3A"/>
    <w:rsid w:val="002A1B16"/>
    <w:rsid w:val="002C79CB"/>
    <w:rsid w:val="002E39E4"/>
    <w:rsid w:val="002E5E2A"/>
    <w:rsid w:val="002F665D"/>
    <w:rsid w:val="00320124"/>
    <w:rsid w:val="003213D6"/>
    <w:rsid w:val="00352883"/>
    <w:rsid w:val="00354DF4"/>
    <w:rsid w:val="003B34DF"/>
    <w:rsid w:val="003D24BF"/>
    <w:rsid w:val="003D7989"/>
    <w:rsid w:val="003E5905"/>
    <w:rsid w:val="00421D97"/>
    <w:rsid w:val="0045641F"/>
    <w:rsid w:val="004A5BE7"/>
    <w:rsid w:val="004E0A9E"/>
    <w:rsid w:val="00561072"/>
    <w:rsid w:val="00574C3A"/>
    <w:rsid w:val="005A2ADC"/>
    <w:rsid w:val="005A2ED3"/>
    <w:rsid w:val="005A339F"/>
    <w:rsid w:val="005B4400"/>
    <w:rsid w:val="005E2D9D"/>
    <w:rsid w:val="006262B4"/>
    <w:rsid w:val="006D7BE2"/>
    <w:rsid w:val="00704DBE"/>
    <w:rsid w:val="00740B8E"/>
    <w:rsid w:val="00765D32"/>
    <w:rsid w:val="00775466"/>
    <w:rsid w:val="007A2874"/>
    <w:rsid w:val="007C5E9F"/>
    <w:rsid w:val="007F7813"/>
    <w:rsid w:val="00852B73"/>
    <w:rsid w:val="008862E8"/>
    <w:rsid w:val="00886F43"/>
    <w:rsid w:val="008A4B9A"/>
    <w:rsid w:val="008D08D3"/>
    <w:rsid w:val="009C6175"/>
    <w:rsid w:val="009D57A2"/>
    <w:rsid w:val="009F5ED6"/>
    <w:rsid w:val="00A01438"/>
    <w:rsid w:val="00A14221"/>
    <w:rsid w:val="00A40B25"/>
    <w:rsid w:val="00AC0C21"/>
    <w:rsid w:val="00AE7C79"/>
    <w:rsid w:val="00B045CD"/>
    <w:rsid w:val="00B34B37"/>
    <w:rsid w:val="00B51381"/>
    <w:rsid w:val="00BF7D7E"/>
    <w:rsid w:val="00C0444A"/>
    <w:rsid w:val="00C17D91"/>
    <w:rsid w:val="00C365DB"/>
    <w:rsid w:val="00C519BB"/>
    <w:rsid w:val="00C7144A"/>
    <w:rsid w:val="00C72C31"/>
    <w:rsid w:val="00C848FE"/>
    <w:rsid w:val="00CC7459"/>
    <w:rsid w:val="00CC7C58"/>
    <w:rsid w:val="00D21A69"/>
    <w:rsid w:val="00D32D5D"/>
    <w:rsid w:val="00D627A7"/>
    <w:rsid w:val="00DE7198"/>
    <w:rsid w:val="00E12009"/>
    <w:rsid w:val="00E149B6"/>
    <w:rsid w:val="00E177B0"/>
    <w:rsid w:val="00E34E1F"/>
    <w:rsid w:val="00E35F5F"/>
    <w:rsid w:val="00EB3083"/>
    <w:rsid w:val="00EF36A8"/>
    <w:rsid w:val="00F0733D"/>
    <w:rsid w:val="00F37846"/>
    <w:rsid w:val="00F96641"/>
    <w:rsid w:val="00FD12B9"/>
    <w:rsid w:val="00FE621B"/>
    <w:rsid w:val="00FF17F3"/>
    <w:rsid w:val="00FF5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89"/>
    <w:rPr>
      <w:color w:val="0000FF"/>
      <w:u w:val="single"/>
    </w:rPr>
  </w:style>
  <w:style w:type="paragraph" w:customStyle="1" w:styleId="ConsPlusNormal">
    <w:name w:val="ConsPlusNormal"/>
    <w:rsid w:val="003D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AC0C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AC0C2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A1B1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A1B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Normal"/>
    <w:rsid w:val="00D21A6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401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