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381C">
      <w:pPr>
        <w:pStyle w:val="1"/>
        <w:spacing w:after="320"/>
        <w:ind w:firstLine="0"/>
        <w:jc w:val="center"/>
      </w:pPr>
      <w:r>
        <w:t>ПОСТАНОВЛЕНИЕ</w:t>
      </w:r>
    </w:p>
    <w:p w:rsidR="007C381C">
      <w:pPr>
        <w:pStyle w:val="1"/>
        <w:spacing w:after="320"/>
        <w:ind w:firstLine="70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0pt;height:17.5pt;margin-top:1pt;margin-left:395.8pt;mso-position-horizontal-relative:page;position:absolute;z-index:-251658240" filled="f" stroked="f">
            <v:textbox inset="0,0,0,0">
              <w:txbxContent>
                <w:p w:rsidR="00E21083" w:rsidRPr="00D20F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0F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Pr="00D20FA8" w:rsidR="00D20F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Нурлат</w:t>
                  </w:r>
                </w:p>
              </w:txbxContent>
            </v:textbox>
            <w10:wrap type="square" side="left"/>
          </v:shape>
        </w:pict>
      </w:r>
      <w:r w:rsidR="00CB6C9B">
        <w:t>25 июля 2022 года</w:t>
      </w:r>
    </w:p>
    <w:p w:rsidR="007C381C">
      <w:pPr>
        <w:pStyle w:val="1"/>
        <w:ind w:firstLine="720"/>
        <w:jc w:val="both"/>
      </w:pPr>
      <w:r>
        <w:t>Мировой судья судебного участка № 1 по Нурлатскому судебному району Республики Татарстан Минигалимов М.С., рассмотрев материал об административном правонарушении по статье 15.5. Кодекса Российской Федерации об административных правонарушениях в отношении Гардфельдер Ю</w:t>
      </w:r>
      <w:r w:rsidR="00D20FA8">
        <w:t>.</w:t>
      </w:r>
      <w:r>
        <w:t xml:space="preserve"> В</w:t>
      </w:r>
      <w:r w:rsidR="00D20FA8">
        <w:t>.</w:t>
      </w:r>
      <w:r>
        <w:t xml:space="preserve">, </w:t>
      </w:r>
      <w:r w:rsidR="00D20FA8">
        <w:t>«данные изъяты»</w:t>
      </w:r>
      <w:r>
        <w:t xml:space="preserve">года рождения, уроженки </w:t>
      </w:r>
      <w:r w:rsidR="00D20FA8">
        <w:t>«данные изъяты»</w:t>
      </w:r>
      <w:r>
        <w:t xml:space="preserve">, проживающей по адресу: </w:t>
      </w:r>
      <w:r w:rsidR="00D20FA8">
        <w:t>«данные изъяты»</w:t>
      </w:r>
      <w:r>
        <w:t>, ранее к административной ответственности привлекалась.</w:t>
      </w:r>
    </w:p>
    <w:p w:rsidR="007C381C">
      <w:pPr>
        <w:pStyle w:val="1"/>
        <w:ind w:firstLine="720"/>
        <w:jc w:val="both"/>
      </w:pPr>
      <w:r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7C381C">
      <w:pPr>
        <w:pStyle w:val="1"/>
        <w:ind w:firstLine="0"/>
        <w:jc w:val="center"/>
      </w:pPr>
      <w:r>
        <w:t>УСТАНОВИЛ:.</w:t>
      </w:r>
    </w:p>
    <w:p w:rsidR="007C381C">
      <w:pPr>
        <w:pStyle w:val="1"/>
        <w:ind w:firstLine="720"/>
        <w:jc w:val="both"/>
      </w:pPr>
      <w:r>
        <w:t xml:space="preserve">11 января 2022 года Гардфельдер Ю.В., являющейся директором АО «ННК», расположенное </w:t>
      </w:r>
      <w:r w:rsidR="00D20FA8">
        <w:t>«данные изъяты»</w:t>
      </w:r>
      <w:r>
        <w:t>, как должностным лицом, в Межрайонную инспекцию ФНС России №12 по РТ несвоевременно с опозданием была представлена налоговая декларация по налогу на добычу полезных ископаемых руководимой организации за ноябрь 2021 года.</w:t>
      </w:r>
    </w:p>
    <w:p w:rsidR="007C381C">
      <w:pPr>
        <w:pStyle w:val="1"/>
        <w:ind w:firstLine="720"/>
        <w:jc w:val="both"/>
      </w:pPr>
      <w:r>
        <w:t>Согласно пункту 2 статьи 345 главы 26 Налогового кодекса Российской Федерации налоговые декларации по налогу на добычу полезных ископаемых за ноябрь 2021м года следовало представлять налогоплательщиками не позднее 10 января 2022 года.</w:t>
      </w:r>
    </w:p>
    <w:p w:rsidR="007C381C">
      <w:pPr>
        <w:pStyle w:val="1"/>
        <w:ind w:firstLine="720"/>
        <w:jc w:val="both"/>
      </w:pPr>
      <w:r>
        <w:t>Вина Гардфельдер Ю.В. в совершении данного правонарушения подтверждается протоколом об административном правонарушении от 27 июня 2022 года, приложенными к нему материалами, а именно результатом камеральной налоговой проверки представления налоговой декларации по налогу на добычу полезных ископаемых за ноябрь 2021 года, согласно которой декларация в налоговый орган была представлена И января 2022 года с опозданием установленного законодательством срока.</w:t>
      </w:r>
    </w:p>
    <w:p w:rsidR="007C381C">
      <w:pPr>
        <w:pStyle w:val="1"/>
        <w:spacing w:after="160"/>
        <w:ind w:firstLine="720"/>
        <w:jc w:val="both"/>
        <w:sectPr>
          <w:headerReference w:type="default" r:id="rId4"/>
          <w:pgSz w:w="11900" w:h="16840"/>
          <w:pgMar w:top="2168" w:right="1373" w:bottom="335" w:left="740" w:header="0" w:footer="3" w:gutter="0"/>
          <w:pgNumType w:start="1"/>
          <w:cols w:space="720"/>
          <w:noEndnote/>
          <w:docGrid w:linePitch="360"/>
        </w:sectPr>
      </w:pPr>
      <w:r>
        <w:t>Таким образом, Гардфельдер Ю.В. совершено административное правонарушение, выразившееся в несвоевременном представлении налогоплательщиком в установленный законодательством о налогах и сборах срок налоговой декларации по налогу на добычу полезных ископаемых за ноябрь 2021 года,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- нарушение установленных законодательством о налогах и сборах сроков</w:t>
      </w:r>
    </w:p>
    <w:p w:rsidR="007C381C">
      <w:pPr>
        <w:pStyle w:val="1"/>
        <w:ind w:firstLine="0"/>
        <w:jc w:val="both"/>
      </w:pPr>
      <w:r>
        <w:t>предоставления налоговой декларации в налоговый орган по месту учета - и ее вина доказана.</w:t>
      </w:r>
    </w:p>
    <w:p w:rsidR="007C381C">
      <w:pPr>
        <w:pStyle w:val="1"/>
        <w:ind w:firstLine="720"/>
        <w:jc w:val="both"/>
      </w:pPr>
      <w: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C381C">
      <w:pPr>
        <w:pStyle w:val="1"/>
        <w:ind w:firstLine="720"/>
        <w:jc w:val="both"/>
      </w:pPr>
      <w:r>
        <w:t>На судебное заседание Гардфельдер Ю.В., будучи надлежаще извещенной о месте и времени рассмотрения дела об административном правонарушении не явилась, при этом от нее поступило ходатайство о рассмотрении дела об административном правонарушении в ее отсутствии.</w:t>
      </w:r>
    </w:p>
    <w:p w:rsidR="007C381C">
      <w:pPr>
        <w:pStyle w:val="1"/>
        <w:ind w:firstLine="720"/>
        <w:jc w:val="both"/>
      </w:pPr>
      <w:r>
        <w:t>Обстоятельств, смягчающих и отягчающих административную ответственность для Гардфельдер Ю.В., мировым судьей не установлено.</w:t>
      </w:r>
    </w:p>
    <w:p w:rsidR="007C381C">
      <w:pPr>
        <w:pStyle w:val="1"/>
        <w:tabs>
          <w:tab w:val="left" w:pos="7339"/>
        </w:tabs>
        <w:ind w:firstLine="720"/>
        <w:jc w:val="both"/>
      </w:pPr>
      <w:r>
        <w:t>Руководствуясь статьями 15.5, 29.9. ч. 1 п. 1,</w:t>
      </w:r>
      <w:r>
        <w:tab/>
        <w:t>29.10 Кодекса</w:t>
      </w:r>
    </w:p>
    <w:p w:rsidR="007C381C">
      <w:pPr>
        <w:pStyle w:val="1"/>
        <w:spacing w:after="300"/>
        <w:ind w:firstLine="0"/>
        <w:jc w:val="both"/>
      </w:pPr>
      <w:r>
        <w:t>Российской Федерации об административных правоотношениях, мировой судья</w:t>
      </w:r>
    </w:p>
    <w:p w:rsidR="007C381C">
      <w:pPr>
        <w:pStyle w:val="1"/>
        <w:ind w:firstLine="0"/>
        <w:jc w:val="center"/>
      </w:pPr>
      <w:r>
        <w:t>ПОСТАНОВИЛ:</w:t>
      </w:r>
    </w:p>
    <w:p w:rsidR="007C381C">
      <w:pPr>
        <w:pStyle w:val="1"/>
        <w:ind w:firstLine="720"/>
        <w:jc w:val="both"/>
      </w:pPr>
      <w:r>
        <w:t>Гардфельдер Ю</w:t>
      </w:r>
      <w:r w:rsidR="00D20FA8">
        <w:t>.</w:t>
      </w:r>
      <w:r>
        <w:t xml:space="preserve"> В</w:t>
      </w:r>
      <w:r w:rsidR="00D20FA8">
        <w:t>.</w:t>
      </w:r>
      <w:r>
        <w:t xml:space="preserve"> признать виновной в совершении административного правонарушения, предусмотренного статьей 15.5. Кодекса РФ об административных правонарушениях и назначить наказание в виде штрафа в сумме 400 рублей в доход государства.</w:t>
      </w:r>
    </w:p>
    <w:p w:rsidR="007C381C">
      <w:pPr>
        <w:pStyle w:val="1"/>
        <w:ind w:firstLine="700"/>
      </w:pPr>
      <w:r>
        <w:t>Копию постановления направить Гардфельдер Ю.В..</w:t>
      </w:r>
    </w:p>
    <w:p w:rsidR="007C381C">
      <w:pPr>
        <w:pStyle w:val="1"/>
        <w:spacing w:after="300"/>
        <w:ind w:firstLine="800"/>
        <w:jc w:val="both"/>
      </w:pPr>
      <w:r>
        <w:t>Постановление может быть обжаловано в течение десяти дней в Нурлатский районный суд через мирового судью, после вручения или получения ее копии.</w:t>
      </w:r>
    </w:p>
    <w:p w:rsidR="007C381C">
      <w:pPr>
        <w:pStyle w:val="1"/>
        <w:tabs>
          <w:tab w:val="left" w:pos="2491"/>
        </w:tabs>
        <w:spacing w:after="360"/>
        <w:ind w:firstLine="0"/>
        <w:jc w:val="center"/>
      </w:pPr>
      <w:r>
        <w:t xml:space="preserve">Мировой судья </w:t>
      </w:r>
      <w:r w:rsidR="00D20FA8">
        <w:t xml:space="preserve">                           </w:t>
      </w:r>
      <w:r>
        <w:t>М.С. Минигалимов</w:t>
      </w:r>
    </w:p>
    <w:p w:rsidR="007C381C">
      <w:pPr>
        <w:pStyle w:val="a2"/>
        <w:ind w:firstLine="0"/>
        <w:jc w:val="both"/>
      </w:pPr>
      <w:r>
        <w:t>Денежный штраф уплачивается в течение 60 дней, после вступления постановления в законную силу через 1’0 дней. Квитанция об уплате штрафа представляется в канцелярию суда.</w:t>
      </w:r>
    </w:p>
    <w:p w:rsidR="007C381C">
      <w:pPr>
        <w:pStyle w:val="a2"/>
        <w:ind w:firstLine="0"/>
        <w:jc w:val="both"/>
      </w:pPr>
      <w: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3"/>
        <w:gridCol w:w="566"/>
        <w:gridCol w:w="864"/>
        <w:gridCol w:w="715"/>
        <w:gridCol w:w="998"/>
        <w:gridCol w:w="288"/>
        <w:gridCol w:w="854"/>
        <w:gridCol w:w="1147"/>
        <w:gridCol w:w="1570"/>
        <w:gridCol w:w="298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8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  <w:vAlign w:val="bottom"/>
          </w:tcPr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1654003139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  <w:vAlign w:val="bottom"/>
          </w:tcPr>
          <w:p w:rsidR="007C381C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165501001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049205001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50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  <w:vAlign w:val="bottom"/>
          </w:tcPr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BF6DD"/>
          </w:tcPr>
          <w:p w:rsidR="007C381C"/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F6DD"/>
          </w:tcPr>
          <w:p w:rsidR="007C381C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5"/>
          <w:jc w:val="center"/>
        </w:trPr>
        <w:tc>
          <w:tcPr>
            <w:tcW w:w="5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ОТДЕЛЕНИЕ-НБ РЕСПУБЛИКА ТАТАРСТАН г.Казань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Сч.№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40101810800000010001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88"/>
          <w:jc w:val="center"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6DD"/>
            <w:vAlign w:val="bottom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 0318690900000000029036046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6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КБК</w:t>
            </w:r>
          </w:p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731116011530100051 40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92701000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DD"/>
          </w:tcPr>
          <w:p w:rsidR="007C38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1083"/>
    <w:sectPr w:rsidSect="00E21083">
      <w:headerReference w:type="default" r:id="rId5"/>
      <w:pgSz w:w="11900" w:h="16840"/>
      <w:pgMar w:top="257" w:right="1102" w:bottom="257" w:left="101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55.6pt;height:32.2pt;margin-top:63.25pt;margin-left:276.05pt;mso-position-horizontal-relative:page;mso-position-vertical-relative:page;mso-wrap-distance-left:0;mso-wrap-distance-right:0;position:absolute;z-index:-251658240" wrapcoords="0 0" filled="f" stroked="f">
          <v:textbox style="mso-fit-shape-to-text:t" inset="0,0,0,0">
            <w:txbxContent>
              <w:p w:rsidR="00E21083" w:rsidRPr="00D20FA8" w:rsidP="00D20FA8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20FA8">
                  <w:rPr>
                    <w:rFonts w:ascii="Times New Roman" w:hAnsi="Times New Roman" w:cs="Times New Roman"/>
                    <w:sz w:val="28"/>
                    <w:szCs w:val="28"/>
                  </w:rPr>
                  <w:t>Дело №5-775/1/22</w:t>
                </w:r>
              </w:p>
              <w:p w:rsidR="00E21083" w:rsidRPr="00D20FA8" w:rsidP="00D20FA8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20FA8">
                  <w:rPr>
                    <w:rFonts w:ascii="Times New Roman" w:hAnsi="Times New Roman" w:cs="Times New Roman"/>
                    <w:sz w:val="28"/>
                    <w:szCs w:val="28"/>
                  </w:rPr>
                  <w:t>УИД 16MS0167-01-2022-002299-29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C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7C381C"/>
    <w:rsid w:val="004155FE"/>
    <w:rsid w:val="007C381C"/>
    <w:rsid w:val="00CB6C9B"/>
    <w:rsid w:val="00D20FA8"/>
    <w:rsid w:val="00E210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0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E21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sid w:val="00E21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0">
    <w:name w:val="Подпись к таблице_"/>
    <w:basedOn w:val="DefaultParagraphFont"/>
    <w:link w:val="a2"/>
    <w:rsid w:val="00E21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1">
    <w:name w:val="Другое_"/>
    <w:basedOn w:val="DefaultParagraphFont"/>
    <w:link w:val="a3"/>
    <w:rsid w:val="00E21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E2108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sid w:val="00E21083"/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Подпись к таблице"/>
    <w:basedOn w:val="Normal"/>
    <w:link w:val="a0"/>
    <w:rsid w:val="00E21083"/>
    <w:pPr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Другое"/>
    <w:basedOn w:val="Normal"/>
    <w:link w:val="a1"/>
    <w:rsid w:val="00E2108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4"/>
    <w:uiPriority w:val="99"/>
    <w:semiHidden/>
    <w:unhideWhenUsed/>
    <w:rsid w:val="00D20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D20FA8"/>
    <w:rPr>
      <w:color w:val="000000"/>
    </w:rPr>
  </w:style>
  <w:style w:type="paragraph" w:styleId="Footer">
    <w:name w:val="footer"/>
    <w:basedOn w:val="Normal"/>
    <w:link w:val="a5"/>
    <w:uiPriority w:val="99"/>
    <w:semiHidden/>
    <w:unhideWhenUsed/>
    <w:rsid w:val="00D20F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semiHidden/>
    <w:rsid w:val="00D20F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