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776E">
      <w:pPr>
        <w:pStyle w:val="1"/>
        <w:ind w:firstLine="0"/>
        <w:jc w:val="right"/>
      </w:pPr>
      <w:r>
        <w:t>УИД 16MS0167-01-2022-002148-94</w:t>
      </w:r>
    </w:p>
    <w:p w:rsidR="00F6776E">
      <w:pPr>
        <w:pStyle w:val="1"/>
        <w:spacing w:after="320"/>
        <w:ind w:firstLine="0"/>
        <w:jc w:val="right"/>
      </w:pPr>
      <w:r>
        <w:t>Дело № 5-734/1/2022</w:t>
      </w:r>
    </w:p>
    <w:p w:rsidR="00F6776E">
      <w:pPr>
        <w:pStyle w:val="1"/>
        <w:spacing w:after="320"/>
        <w:ind w:firstLine="0"/>
        <w:jc w:val="center"/>
      </w:pPr>
      <w:r>
        <w:t>ПОСТАНОВЛЕНИЕ</w:t>
      </w:r>
    </w:p>
    <w:p w:rsidR="00F6776E">
      <w:pPr>
        <w:pStyle w:val="1"/>
        <w:spacing w:after="320"/>
        <w:ind w:firstLine="740"/>
        <w:jc w:val="both"/>
      </w:pPr>
      <w:r>
        <w:t xml:space="preserve">18 июля 2022 года исполняющий обязанности мирового судьи судебного участка № 1 по Нурлатскому судебному району Республики Татарстан Ахмадеева А. И., рассмотрев материалы дела об </w:t>
      </w:r>
      <w:r>
        <w:t>административном правонарушении по части 2 статьи 8.37 Кодекса Российской Федерации об административных правонарушениях в отношении:</w:t>
      </w:r>
    </w:p>
    <w:p w:rsidR="00F6776E">
      <w:pPr>
        <w:pStyle w:val="1"/>
        <w:ind w:firstLine="740"/>
        <w:jc w:val="both"/>
      </w:pPr>
      <w:r>
        <w:t>Фатхутдинова</w:t>
      </w:r>
      <w:r>
        <w:t xml:space="preserve"> Ф.</w:t>
      </w:r>
      <w:r>
        <w:t xml:space="preserve"> А.</w:t>
      </w:r>
      <w:r>
        <w:t>, «данные изъяты»</w:t>
      </w:r>
      <w:r>
        <w:t xml:space="preserve"> года рождения, уроженца «данные изъяты»</w:t>
      </w:r>
      <w:r>
        <w:t>, женатого,</w:t>
      </w:r>
      <w:r>
        <w:t xml:space="preserve"> имеющего среднее образование, работающего «данные изъяты»</w:t>
      </w:r>
      <w:r>
        <w:t>, зарегистрированного и проживающего по адресу «данные изъяты»</w:t>
      </w:r>
      <w:r>
        <w:t>, ранее к админи</w:t>
      </w:r>
      <w:r>
        <w:t>стративной ответственности не привлекался,</w:t>
      </w:r>
    </w:p>
    <w:p w:rsidR="00F6776E">
      <w:pPr>
        <w:pStyle w:val="1"/>
        <w:spacing w:after="320"/>
        <w:ind w:firstLine="0"/>
        <w:jc w:val="center"/>
      </w:pPr>
      <w:r>
        <w:t>установил:</w:t>
      </w:r>
    </w:p>
    <w:p w:rsidR="00F6776E">
      <w:pPr>
        <w:pStyle w:val="1"/>
        <w:ind w:firstLine="740"/>
        <w:jc w:val="both"/>
      </w:pPr>
      <w:r>
        <w:t xml:space="preserve">11 июня 2022 года в 23 час. 15 мин. </w:t>
      </w:r>
      <w:r>
        <w:t>Фатхутдинов</w:t>
      </w:r>
      <w:r>
        <w:t xml:space="preserve"> Ф.А. находясь на реке </w:t>
      </w:r>
      <w:r>
        <w:t>Киклинка</w:t>
      </w:r>
      <w:r>
        <w:t xml:space="preserve">, расположенной на расстоянии трех километров от с. Русское Богдашкино Нурлатского района Республики Татарстан, осуществлял </w:t>
      </w:r>
      <w:r>
        <w:t xml:space="preserve">вылов водных биологических ресурсов при помощи рыболовных сетей в количестве двух штук, тем самым, нарушил пункт 29 приказа Минсельхоза России от 18 ноября 2014 года № 453 «Об утверждении правил рыболовства для </w:t>
      </w:r>
      <w:r>
        <w:t>Волжско</w:t>
      </w:r>
      <w:r>
        <w:t xml:space="preserve">- Каспийского </w:t>
      </w:r>
      <w:r>
        <w:t>рыбохозяйственного</w:t>
      </w:r>
      <w:r>
        <w:t xml:space="preserve"> бассе</w:t>
      </w:r>
      <w:r>
        <w:t>йна».</w:t>
      </w:r>
    </w:p>
    <w:p w:rsidR="00F6776E">
      <w:pPr>
        <w:pStyle w:val="1"/>
        <w:ind w:firstLine="740"/>
        <w:jc w:val="both"/>
      </w:pPr>
      <w:r>
        <w:t xml:space="preserve">В судебном заседании </w:t>
      </w:r>
      <w:r>
        <w:t>Фатхутдинов</w:t>
      </w:r>
      <w:r>
        <w:t xml:space="preserve"> Ф.А. вину признал и показал, что ловил рыбу сетью для личного употребления.</w:t>
      </w:r>
    </w:p>
    <w:p w:rsidR="00F6776E">
      <w:pPr>
        <w:pStyle w:val="1"/>
        <w:ind w:firstLine="740"/>
        <w:jc w:val="both"/>
      </w:pPr>
      <w:r>
        <w:t xml:space="preserve">Заслушав </w:t>
      </w:r>
      <w:r>
        <w:t>Фатхутдинова</w:t>
      </w:r>
      <w:r>
        <w:t xml:space="preserve"> Ф.А., исследовав предоставленные письменные материалы дела, мировой судья приходит к следующему.</w:t>
      </w:r>
    </w:p>
    <w:p w:rsidR="00F6776E">
      <w:pPr>
        <w:pStyle w:val="1"/>
        <w:ind w:firstLine="740"/>
        <w:jc w:val="both"/>
      </w:pPr>
      <w:r>
        <w:t>Пунктом 7 постановлени</w:t>
      </w:r>
      <w:r>
        <w:t>я Пленума Верховного Суда Российской Федерации от 23 ноября 2010 года № 27 «О практике рассмотрения дел об административных правонарушениях, связанных с нарушением правил и требований, регламентирующих рыболовство» разъяснено, что объективную сторону соста</w:t>
      </w:r>
      <w:r>
        <w:t>ва административного правонарушения, предусмотренного частью 2 статьи 8.37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правил, регламентирующих р</w:t>
      </w:r>
      <w:r>
        <w:t>ыболовство, за исключением случаев, когда такие действия (бездействие) подлежат квалификации по части 2 статьи 8.17 названного Кодекса либо по части 2 статьи 253, статьям 256, 258.1 Уголовного кодекса Российской Федерации.</w:t>
      </w:r>
    </w:p>
    <w:p w:rsidR="00F6776E">
      <w:pPr>
        <w:pStyle w:val="1"/>
        <w:ind w:firstLine="740"/>
        <w:jc w:val="both"/>
      </w:pPr>
      <w:r>
        <w:t>Квалификации по части 2 статьи 8.</w:t>
      </w:r>
      <w:r>
        <w:t>37 Кодекса Российской Федерации об административных правонарушениях подлежат действия (бездействие) лиц,</w:t>
      </w:r>
      <w:r>
        <w:br w:type="page"/>
      </w:r>
      <w:r>
        <w:t xml:space="preserve">нарушивших правила, регламентирующие рыболовство во внутренних водах Российской Федерации (на водных объектах </w:t>
      </w:r>
      <w:r>
        <w:t>рыбохозяйственного</w:t>
      </w:r>
      <w:r>
        <w:t xml:space="preserve"> значения, включая Касп</w:t>
      </w:r>
      <w:r>
        <w:t>ийское море), не являющихся внутренними морскими водами.</w:t>
      </w:r>
    </w:p>
    <w:p w:rsidR="00F6776E">
      <w:pPr>
        <w:pStyle w:val="1"/>
        <w:ind w:firstLine="740"/>
        <w:jc w:val="both"/>
      </w:pPr>
      <w:r>
        <w:t>В соответствии с частью 2 статьи 8.37 Кодекса Российской Федерации об административных правонарушениях нарушение правил добычи (вылова) водных биологических ресурсов и иных правил, регламентирующих о</w:t>
      </w:r>
      <w:r>
        <w:t>существление промышленного рыболовства, прибрежного рыболовства и других видов рыболовства, за исключением случаев, предусмотренных частью 2 статьи 8.17 названного Кодекса, - влечет наложение административного штрафа на граждан в размере от двух тысяч до п</w:t>
      </w:r>
      <w:r>
        <w:t>яти тысяч рублей с конфискацией судна и других орудий добычи (вылова) водных биологических ресурсов или без таковой.</w:t>
      </w:r>
    </w:p>
    <w:p w:rsidR="00F6776E">
      <w:pPr>
        <w:pStyle w:val="1"/>
        <w:ind w:firstLine="740"/>
        <w:jc w:val="both"/>
      </w:pPr>
      <w:r>
        <w:t>К нарушениям правил осуществления рыболовства, относятся, например, несоблюдение установленных запретов (в том числе в отношении орудий, сп</w:t>
      </w:r>
      <w:r>
        <w:t>особов лова).</w:t>
      </w:r>
    </w:p>
    <w:p w:rsidR="00F6776E">
      <w:pPr>
        <w:pStyle w:val="1"/>
        <w:ind w:firstLine="74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ресурсов» (далее - Федеральный закон от</w:t>
      </w:r>
      <w:r>
        <w:t xml:space="preserve"> 20 декабря 2004 года № 166-ФЗ)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F6776E">
      <w:pPr>
        <w:pStyle w:val="1"/>
        <w:ind w:firstLine="740"/>
        <w:jc w:val="both"/>
      </w:pPr>
      <w:r>
        <w:t>Частями 1, 2, 4 ст</w:t>
      </w:r>
      <w:r>
        <w:t>атьи 43.1 Федерального закона от 20 декабря 2004 года № 166-ФЗ установлено, что правила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</w:t>
      </w:r>
      <w:r>
        <w:t xml:space="preserve"> каждого </w:t>
      </w:r>
      <w:r>
        <w:t>рыбохозяйственного</w:t>
      </w:r>
      <w:r>
        <w:t xml:space="preserve"> бассейна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6776E">
      <w:pPr>
        <w:pStyle w:val="1"/>
        <w:ind w:firstLine="740"/>
        <w:jc w:val="both"/>
      </w:pPr>
      <w:r>
        <w:t xml:space="preserve">Правила рыболовства для Волжско-Каспийского </w:t>
      </w:r>
      <w:r>
        <w:t>рыбохозяйственног</w:t>
      </w:r>
      <w:r>
        <w:t>о</w:t>
      </w:r>
      <w:r>
        <w:t xml:space="preserve"> бассейна утверждены Приказом Министерства сельского хозяйства Российской Федерации от 18 ноября 2014 года № 453 «Об утверждении правил рыболовства для Волжско-Каспийского </w:t>
      </w:r>
      <w:r>
        <w:t>рыбохозяйственного</w:t>
      </w:r>
      <w:r>
        <w:t xml:space="preserve"> бассейна» (далее - Правила рыболовства).</w:t>
      </w:r>
    </w:p>
    <w:p w:rsidR="00F6776E">
      <w:pPr>
        <w:pStyle w:val="1"/>
        <w:ind w:firstLine="740"/>
        <w:jc w:val="both"/>
      </w:pPr>
      <w:r>
        <w:t>Пунктом 25 вышеуказанны</w:t>
      </w:r>
      <w:r>
        <w:t>х Правил рыболовства при осуществлении добычи (вылова) водных биоресурсов применяются стандартные орудия добычи (вылова), изготовленные в соответствии с технической документацией. Запрещается применение орудий и способов добычи (вылова), не предусмотренных</w:t>
      </w:r>
      <w:r>
        <w:t xml:space="preserve"> в пункте 25.1 Правил рыболовства.</w:t>
      </w:r>
    </w:p>
    <w:p w:rsidR="00F6776E">
      <w:pPr>
        <w:pStyle w:val="1"/>
        <w:ind w:firstLine="740"/>
        <w:jc w:val="both"/>
      </w:pPr>
      <w:r>
        <w:t>Пунктом 29 Правил рыболовства предусмотрено, что при любительском и спортивном рыболовстве запрещается применение сетей всех типов, ловушек всех типов и конструкций.</w:t>
      </w:r>
    </w:p>
    <w:p w:rsidR="00F6776E">
      <w:pPr>
        <w:pStyle w:val="1"/>
        <w:ind w:firstLine="740"/>
        <w:jc w:val="both"/>
      </w:pPr>
      <w:r>
        <w:t>Из материалов дела следует, что И июня 2022 года в 23 ч</w:t>
      </w:r>
      <w:r>
        <w:t xml:space="preserve">ас. 15 мин. </w:t>
      </w:r>
      <w:r>
        <w:t>Фатхутдинов</w:t>
      </w:r>
      <w:r>
        <w:t xml:space="preserve"> Ф.А. находясь на реке </w:t>
      </w:r>
      <w:r>
        <w:t>Киклинка</w:t>
      </w:r>
      <w:r>
        <w:t>, расположенной на расстоянии</w:t>
      </w:r>
      <w:r>
        <w:br w:type="page"/>
      </w:r>
      <w:r>
        <w:t>трех километров от с. Русское Богдашкино Нурлатского района Республики Татарстан, осуществлял вылов водных биологических ресурсов при помощи рыболовных сетей в количестве д</w:t>
      </w:r>
      <w:r>
        <w:t>вух штук.</w:t>
      </w:r>
    </w:p>
    <w:p w:rsidR="00F6776E">
      <w:pPr>
        <w:pStyle w:val="1"/>
        <w:ind w:firstLine="740"/>
        <w:jc w:val="both"/>
      </w:pPr>
      <w:r>
        <w:t xml:space="preserve">Данные обстоятельства послужили основанием для составления 21 июня 2022 года в отношении </w:t>
      </w:r>
      <w:r>
        <w:t>Фатхутдинова</w:t>
      </w:r>
      <w:r>
        <w:t xml:space="preserve"> Ф.А. протокола об административном правонарушении, предусмотренном частью 2 статьи 8.37 Кодекса Российской Федерации об административных правона</w:t>
      </w:r>
      <w:r>
        <w:t>рушениях.</w:t>
      </w:r>
    </w:p>
    <w:p w:rsidR="00F6776E">
      <w:pPr>
        <w:pStyle w:val="1"/>
        <w:ind w:firstLine="740"/>
        <w:jc w:val="both"/>
      </w:pPr>
      <w:r>
        <w:t xml:space="preserve">Фактические обстоятельства дела подтверждаются собранными доказательствами: рапортом начальника ОГИБДД ОМВД России по Нурлатскому району Агеевым Д.Г. от 12 июня 2022 года (л.д. 3); протоколом осмотра места происшествия от 12 июня 2022 года (л.д. </w:t>
      </w:r>
      <w:r>
        <w:t xml:space="preserve">4-12); письменными объяснениями </w:t>
      </w:r>
      <w:r>
        <w:t>Набиуллина</w:t>
      </w:r>
      <w:r>
        <w:t xml:space="preserve"> Г.Г. (л.д. 13), письменными объяснениями </w:t>
      </w:r>
      <w:r>
        <w:t>Фатхутдинова</w:t>
      </w:r>
      <w:r>
        <w:t xml:space="preserve"> Ф.А. (л.д. 14-15); протоколом осмотра места происшествия от 14 июня 2022 года Л.д. 21-26); справкой главного ихтиолога Камско-Волжского филиала ФГБУ «</w:t>
      </w:r>
      <w:r>
        <w:t>Главрыбво</w:t>
      </w:r>
      <w:r>
        <w:t>д</w:t>
      </w:r>
      <w:r>
        <w:t xml:space="preserve">» от 15 июня 2022 года, согласно которой водные гидробионты, изъятые у </w:t>
      </w:r>
      <w:r>
        <w:t>Фатхутдинова</w:t>
      </w:r>
      <w:r>
        <w:t xml:space="preserve"> Ф.А. имеют характерные следы, оставленные сетными орудиями улова, и представлены следующими видами: карась - 34 экз. (л.д. 29); ответом и.о. председателя Государственного </w:t>
      </w:r>
      <w:r>
        <w:t xml:space="preserve">комитета Республики Татарстан по биологическим ресурсам от 17 июня 2022 года, из которого следует, что ущерб, нанесенный водным биологическим ресурсам в результате действий </w:t>
      </w:r>
      <w:r>
        <w:t>Фатхутдинова</w:t>
      </w:r>
      <w:r>
        <w:t xml:space="preserve"> Ф.А. составил 8 500 руб. (л.д. 30, 31); постановлением о признании и п</w:t>
      </w:r>
      <w:r>
        <w:t>риобщении к делу об административном правонарушении вещественных доказательств от 23 июня 2022 года, согласно которому вещественные доказательства - 34 головы рыбы, резиновая лодка и две рыболовные сети признаны и приобщены к материалам дела.</w:t>
      </w:r>
    </w:p>
    <w:p w:rsidR="00F6776E">
      <w:pPr>
        <w:pStyle w:val="1"/>
        <w:ind w:firstLine="740"/>
        <w:jc w:val="both"/>
      </w:pPr>
      <w:r>
        <w:t xml:space="preserve">Оснований не </w:t>
      </w:r>
      <w:r>
        <w:t>доверять представленным материалам дела не имеется.</w:t>
      </w:r>
    </w:p>
    <w:p w:rsidR="00F6776E">
      <w:pPr>
        <w:pStyle w:val="1"/>
        <w:ind w:firstLine="740"/>
        <w:jc w:val="both"/>
      </w:pPr>
      <w:r>
        <w:t xml:space="preserve">Таким образом, </w:t>
      </w:r>
      <w:r>
        <w:t>Фатхутдинов</w:t>
      </w:r>
      <w:r>
        <w:t xml:space="preserve"> Ф.А. совершил административное правонарушение, которое мировой судья квалифицирует по части 2 статьи 8.37 Кодекса Российской Федерации об административных правонарушениях, - как</w:t>
      </w:r>
      <w:r>
        <w:t xml:space="preserve"> нарушение правил, регламентирующих рыболовство, за исключением случаев, предусмотренных частью статьи 8.17 указанного Кодекса.</w:t>
      </w:r>
    </w:p>
    <w:p w:rsidR="00F6776E">
      <w:pPr>
        <w:pStyle w:val="1"/>
        <w:ind w:firstLine="740"/>
        <w:jc w:val="both"/>
      </w:pPr>
      <w:r>
        <w:t xml:space="preserve">При назначении наказания суд руководствуется общими </w:t>
      </w:r>
      <w:r>
        <w:t>прайилами</w:t>
      </w:r>
      <w:r>
        <w:t xml:space="preserve"> назначения наказания, предусмотренными статьей 4.1 Кодекса </w:t>
      </w:r>
      <w:r>
        <w:t>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6776E">
      <w:pPr>
        <w:pStyle w:val="1"/>
        <w:ind w:firstLine="740"/>
        <w:jc w:val="both"/>
      </w:pPr>
      <w:r>
        <w:t>Обстоятельствами, смягчающими административную ответстве</w:t>
      </w:r>
      <w:r>
        <w:t xml:space="preserve">нность </w:t>
      </w:r>
      <w:r>
        <w:t>Фатхутдинова</w:t>
      </w:r>
      <w:r>
        <w:t xml:space="preserve"> Ф.А., является признание вины, впервые привлечение к административной ответственности. Обстоятельств, отягчающих административную ответственность, не установлено.</w:t>
      </w:r>
    </w:p>
    <w:p w:rsidR="00F6776E">
      <w:pPr>
        <w:pStyle w:val="1"/>
        <w:ind w:firstLine="740"/>
        <w:jc w:val="both"/>
      </w:pPr>
      <w:r>
        <w:t xml:space="preserve">В связи с чем, мировой судья считает назначить </w:t>
      </w:r>
      <w:r>
        <w:t>Фатхутдинову</w:t>
      </w:r>
      <w:r>
        <w:t xml:space="preserve"> Ф.А. наказани</w:t>
      </w:r>
      <w:r>
        <w:t>е в виде административного штрафа, предусмотренного санкцией части 1 статьи 8.37 Кодекса Российской Федерации об административных правонарушениях, с конфискацией орудий добычи (вылова) водных</w:t>
      </w:r>
      <w:r>
        <w:br w:type="page"/>
      </w:r>
      <w:r>
        <w:t>биологических ресурсов. Именно назначение такого наказания будет</w:t>
      </w:r>
      <w:r>
        <w:t xml:space="preserve"> являться предупреждающим фактором о недопустимости совершения подобных нарушений, при котором будут достигнуты и реализованы цели и принципы административного наказания.</w:t>
      </w:r>
    </w:p>
    <w:p w:rsidR="00F6776E">
      <w:pPr>
        <w:pStyle w:val="1"/>
        <w:spacing w:after="320"/>
        <w:ind w:firstLine="720"/>
        <w:jc w:val="both"/>
      </w:pPr>
      <w:r>
        <w:t>На основании изложенного, руководствуясь частью 2 статьи 8.37, статьями 29.9, 29.10 К</w:t>
      </w:r>
      <w:r>
        <w:t>одекса Российской Федерации об административных правонарушениях, мировой судья</w:t>
      </w:r>
    </w:p>
    <w:p w:rsidR="00F6776E">
      <w:pPr>
        <w:pStyle w:val="1"/>
        <w:spacing w:after="320"/>
        <w:ind w:firstLine="0"/>
        <w:jc w:val="center"/>
      </w:pPr>
      <w:r>
        <w:t>постановил:</w:t>
      </w:r>
    </w:p>
    <w:p w:rsidR="00F6776E">
      <w:pPr>
        <w:pStyle w:val="1"/>
        <w:ind w:firstLine="720"/>
        <w:jc w:val="both"/>
      </w:pPr>
      <w:r>
        <w:t>Фатхутдинова</w:t>
      </w:r>
      <w:r>
        <w:t xml:space="preserve"> Ф.</w:t>
      </w:r>
      <w:r>
        <w:t>А.</w:t>
      </w:r>
      <w: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</w:t>
      </w:r>
      <w:r>
        <w:t>административных правонарушениях, и назначить ему наказание в виде административного штрафа в размере 2 000 рублей в доход государства с конфискаций орудия добычи (вылова) водных биологических ресурсов: 34 головы рыбы, две рыболовные сети, признанные и при</w:t>
      </w:r>
      <w:r>
        <w:t>общённые к делу об административном правонарушении № 3600968 в качестве вещественных доказательств и хранящиеся в сейфе комнаты хранения вещественных доказательств отдела МВД России по Нурлатскому району.</w:t>
      </w:r>
    </w:p>
    <w:p w:rsidR="00F6776E">
      <w:pPr>
        <w:pStyle w:val="1"/>
        <w:ind w:firstLine="720"/>
        <w:jc w:val="both"/>
      </w:pPr>
      <w:r>
        <w:t>Резиновую лодку, признанную и приобщённую к делу об</w:t>
      </w:r>
      <w:r>
        <w:t xml:space="preserve"> административном правонарушении № 3600968 в качестве вещественного доказательства и хранящуюся в сейфе комнаты хранения вещественных доказательств отдела МВД России по Нурлатскому району, возвратить по принадлежности владельцу.</w:t>
      </w:r>
    </w:p>
    <w:p w:rsidR="00F6776E">
      <w:pPr>
        <w:pStyle w:val="1"/>
        <w:ind w:firstLine="720"/>
        <w:jc w:val="both"/>
      </w:pPr>
      <w:r>
        <w:t>Штраф перечислить по следую</w:t>
      </w:r>
      <w:r>
        <w:t>щим реквизитам:</w:t>
      </w:r>
    </w:p>
    <w:p w:rsidR="00F6776E">
      <w:pPr>
        <w:pStyle w:val="1"/>
        <w:ind w:firstLine="720"/>
        <w:jc w:val="both"/>
      </w:pPr>
      <w:r>
        <w:t>Получатель платежа -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</w:t>
      </w:r>
      <w:r>
        <w:t xml:space="preserve">100 в </w:t>
      </w:r>
      <w:r>
        <w:t>Отделение-НБ</w:t>
      </w:r>
      <w:r>
        <w:t xml:space="preserve"> Республика Татарстан Банка России//УФК по Республике Татарстан г. Казань, БИК 019205400, кор. </w:t>
      </w:r>
      <w:r>
        <w:t>сч</w:t>
      </w:r>
      <w:r>
        <w:t>. 40102810445370000079, КБК 731116010630101140, идентификатор 0318690900000000028873004.</w:t>
      </w:r>
    </w:p>
    <w:p w:rsidR="00F6776E">
      <w:pPr>
        <w:pStyle w:val="1"/>
        <w:ind w:firstLine="720"/>
        <w:jc w:val="both"/>
      </w:pPr>
      <w:r>
        <w:t>В соответствии с частью 1 статьи 32.2 Кодекса Россий</w:t>
      </w:r>
      <w:r>
        <w:t>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силу, за исключением случаев, предусмотренных частями 1.1, 1.3, 1.3-1, 1.3-2 и 1.4 указанной статьи, либо со дня истечения срока отсрочки или срока рассрочки, предусмотренных статьей 31.5 указанного Кодекса.</w:t>
      </w:r>
    </w:p>
    <w:p w:rsidR="00F6776E">
      <w:pPr>
        <w:pStyle w:val="1"/>
        <w:ind w:firstLine="720"/>
        <w:jc w:val="both"/>
        <w:sectPr>
          <w:headerReference w:type="default" r:id="rId4"/>
          <w:headerReference w:type="first" r:id="rId5"/>
          <w:pgSz w:w="11900" w:h="16840"/>
          <w:pgMar w:top="1038" w:right="462" w:bottom="1142" w:left="462" w:header="0" w:footer="3" w:gutter="1084"/>
          <w:pgNumType w:start="1"/>
          <w:cols w:space="720"/>
          <w:noEndnote/>
          <w:titlePg/>
          <w:docGrid w:linePitch="360"/>
        </w:sectPr>
      </w:pPr>
      <w: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</w:t>
      </w:r>
      <w:r>
        <w:t xml:space="preserve">о </w:t>
      </w:r>
    </w:p>
    <w:p w:rsidR="00F6776E">
      <w:pPr>
        <w:pStyle w:val="1"/>
        <w:ind w:firstLine="0"/>
        <w:jc w:val="both"/>
      </w:pP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776E">
      <w:pPr>
        <w:pStyle w:val="1"/>
        <w:ind w:firstLine="720"/>
        <w:jc w:val="both"/>
        <w:sectPr>
          <w:headerReference w:type="default" r:id="rId6"/>
          <w:pgSz w:w="11900" w:h="16840"/>
          <w:pgMar w:top="1038" w:right="462" w:bottom="1142" w:left="462" w:header="610" w:footer="714" w:gutter="1084"/>
          <w:cols w:space="720"/>
          <w:noEndnote/>
          <w:docGrid w:linePitch="360"/>
        </w:sectPr>
      </w:pPr>
      <w:r>
        <w:t xml:space="preserve">Постановление может быть обжаловано в течение десяти суток </w:t>
      </w:r>
      <w:r>
        <w:t>в Нурлатский районный суд Республики Татарстан через мирового судью со дня вручения ее копии.</w:t>
      </w:r>
    </w:p>
    <w:p w:rsidR="00F6776E">
      <w:pPr>
        <w:spacing w:line="165" w:lineRule="exact"/>
        <w:rPr>
          <w:sz w:val="13"/>
          <w:szCs w:val="13"/>
        </w:rPr>
      </w:pPr>
    </w:p>
    <w:p w:rsidR="00F6776E">
      <w:pPr>
        <w:spacing w:line="1" w:lineRule="exact"/>
        <w:sectPr>
          <w:type w:val="continuous"/>
          <w:pgSz w:w="11900" w:h="16840"/>
          <w:pgMar w:top="1246" w:right="0" w:bottom="1246" w:left="0" w:header="0" w:footer="3" w:gutter="0"/>
          <w:cols w:space="720"/>
          <w:noEndnote/>
          <w:docGrid w:linePitch="360"/>
        </w:sectPr>
      </w:pPr>
    </w:p>
    <w:p w:rsidR="00F6776E">
      <w:pPr>
        <w:pStyle w:val="1"/>
        <w:ind w:firstLine="0"/>
      </w:pPr>
      <w:r>
        <w:t>Мировой судья:</w:t>
      </w:r>
    </w:p>
    <w:p w:rsidR="00F6776E">
      <w:pPr>
        <w:pStyle w:val="1"/>
        <w:ind w:firstLine="0"/>
        <w:sectPr>
          <w:type w:val="continuous"/>
          <w:pgSz w:w="11900" w:h="16840"/>
          <w:pgMar w:top="1246" w:right="2424" w:bottom="1246" w:left="2424" w:header="0" w:footer="3" w:gutter="1432"/>
          <w:cols w:num="2" w:space="1522"/>
          <w:noEndnote/>
          <w:docGrid w:linePitch="360"/>
        </w:sectPr>
      </w:pPr>
      <w:r>
        <w:t>А. И. Ахмадеева</w:t>
      </w:r>
    </w:p>
    <w:p w:rsidR="00000000"/>
    <w:sectPr w:rsidSect="00F6776E">
      <w:type w:val="continuous"/>
      <w:pgSz w:w="11900" w:h="16840"/>
      <w:pgMar w:top="1246" w:right="2424" w:bottom="1246" w:left="3856" w:header="0" w:footer="3" w:gutter="0"/>
      <w:cols w:num="2" w:space="1522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6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3pt;height:8.15pt;margin-top:33.2pt;margin-left:266.1pt;mso-position-horizontal-relative:page;mso-position-vertical-relative:page;mso-wrap-distance-left:0;mso-wrap-distance-right:0;mso-wrap-style:none;position:absolute;z-index:-251658240" wrapcoords="0 0" filled="f" stroked="f">
          <v:textbox style="mso-fit-shape-to-text:t" inset="0,0,0,0">
            <w:txbxContent>
              <w:p w:rsidR="00F6776E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4183F" w:rsidR="00E4183F">
                  <w:rPr>
                    <w:noProof/>
                    <w:sz w:val="24"/>
                    <w:szCs w:val="24"/>
                  </w:rPr>
                  <w:t>4</w:t>
                </w:r>
                <w:r w:rsidRPr="00E4183F" w:rsidR="00E4183F"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6E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F6776E"/>
    <w:rsid w:val="00E4183F"/>
    <w:rsid w:val="00F67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776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67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rsid w:val="00F67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rsid w:val="00F6776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Normal"/>
    <w:link w:val="2"/>
    <w:rsid w:val="00F677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