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A267BC">
        <w:rPr>
          <w:sz w:val="28"/>
          <w:szCs w:val="28"/>
        </w:rPr>
        <w:t>55</w:t>
      </w:r>
      <w:r w:rsidR="000C1535">
        <w:rPr>
          <w:sz w:val="28"/>
          <w:szCs w:val="28"/>
        </w:rPr>
        <w:t>9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</w:t>
      </w:r>
      <w:r w:rsidR="000C1535">
        <w:rPr>
          <w:sz w:val="28"/>
        </w:rPr>
        <w:t>6</w:t>
      </w:r>
      <w:r w:rsidR="00A267BC">
        <w:rPr>
          <w:sz w:val="28"/>
        </w:rPr>
        <w:t>14</w:t>
      </w:r>
      <w:r>
        <w:rPr>
          <w:sz w:val="28"/>
        </w:rPr>
        <w:t>-</w:t>
      </w:r>
      <w:r w:rsidR="00A267BC">
        <w:rPr>
          <w:sz w:val="28"/>
        </w:rPr>
        <w:t>4</w:t>
      </w:r>
      <w:r w:rsidR="002D169A">
        <w:rPr>
          <w:sz w:val="28"/>
        </w:rPr>
        <w:t>7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C1535">
        <w:rPr>
          <w:sz w:val="28"/>
          <w:szCs w:val="28"/>
        </w:rPr>
        <w:t>1</w:t>
      </w:r>
      <w:r w:rsidR="00A267BC">
        <w:rPr>
          <w:sz w:val="28"/>
          <w:szCs w:val="28"/>
        </w:rPr>
        <w:t>9 ма</w:t>
      </w:r>
      <w:r w:rsidR="002D169A">
        <w:rPr>
          <w:sz w:val="28"/>
          <w:szCs w:val="28"/>
        </w:rPr>
        <w:t>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7BC">
        <w:rPr>
          <w:sz w:val="28"/>
          <w:szCs w:val="28"/>
        </w:rPr>
        <w:t>Серова Д</w:t>
      </w:r>
      <w:r w:rsidR="008C6374">
        <w:rPr>
          <w:sz w:val="28"/>
          <w:szCs w:val="28"/>
        </w:rPr>
        <w:t>.</w:t>
      </w:r>
      <w:r w:rsidR="00A267BC">
        <w:rPr>
          <w:sz w:val="28"/>
          <w:szCs w:val="28"/>
        </w:rPr>
        <w:t>А</w:t>
      </w:r>
      <w:r w:rsidR="008C6374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  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 w:rsidR="0045063F">
        <w:rPr>
          <w:sz w:val="28"/>
          <w:szCs w:val="28"/>
        </w:rPr>
        <w:t xml:space="preserve">, </w:t>
      </w:r>
      <w:r w:rsidR="00A267BC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7BC">
        <w:rPr>
          <w:sz w:val="28"/>
          <w:szCs w:val="28"/>
        </w:rPr>
        <w:t>18 мая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A267BC">
        <w:rPr>
          <w:sz w:val="28"/>
          <w:szCs w:val="28"/>
        </w:rPr>
        <w:t>6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28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Серов Д.А.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8C6374">
        <w:rPr>
          <w:sz w:val="28"/>
          <w:szCs w:val="28"/>
        </w:rPr>
        <w:t>«данные изъяты»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A267BC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A267BC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водки</w:t>
      </w:r>
      <w:r w:rsidR="0008430C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265</w:t>
      </w:r>
      <w:r w:rsidR="00142246">
        <w:rPr>
          <w:sz w:val="28"/>
          <w:szCs w:val="28"/>
        </w:rPr>
        <w:t>,9</w:t>
      </w:r>
      <w:r w:rsidR="00A267BC">
        <w:rPr>
          <w:sz w:val="28"/>
          <w:szCs w:val="28"/>
        </w:rPr>
        <w:t>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A267BC">
        <w:rPr>
          <w:sz w:val="28"/>
          <w:szCs w:val="28"/>
        </w:rPr>
        <w:t>Серов Д.А.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A267BC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</w:t>
      </w:r>
      <w:r w:rsidR="00A267BC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A267BC">
        <w:rPr>
          <w:sz w:val="28"/>
          <w:szCs w:val="28"/>
        </w:rPr>
        <w:t>Романовой Т.А.</w:t>
      </w:r>
      <w:r w:rsidR="000C1535">
        <w:rPr>
          <w:sz w:val="28"/>
          <w:szCs w:val="28"/>
        </w:rPr>
        <w:t>.</w:t>
      </w:r>
      <w:r w:rsidR="00B33A2C">
        <w:rPr>
          <w:sz w:val="28"/>
          <w:szCs w:val="28"/>
        </w:rPr>
        <w:t xml:space="preserve"> 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>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A267BC">
        <w:rPr>
          <w:sz w:val="28"/>
          <w:szCs w:val="28"/>
        </w:rPr>
        <w:t>265</w:t>
      </w:r>
      <w:r w:rsidR="00142246">
        <w:rPr>
          <w:sz w:val="28"/>
          <w:szCs w:val="28"/>
        </w:rPr>
        <w:t>,9</w:t>
      </w:r>
      <w:r w:rsidR="00A267BC">
        <w:rPr>
          <w:sz w:val="28"/>
          <w:szCs w:val="28"/>
        </w:rPr>
        <w:t>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8C6374">
        <w:rPr>
          <w:sz w:val="28"/>
          <w:szCs w:val="28"/>
        </w:rPr>
        <w:t>«данные изъяты»</w:t>
      </w:r>
      <w:r w:rsidRPr="00E7665B" w:rsidR="008C6374">
        <w:rPr>
          <w:sz w:val="28"/>
          <w:szCs w:val="28"/>
        </w:rPr>
        <w:t xml:space="preserve"> 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Серова Д.А.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267BC">
        <w:rPr>
          <w:sz w:val="28"/>
          <w:szCs w:val="28"/>
        </w:rPr>
        <w:t>Серову Д.А.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>, возмещение ущерба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Серова Д</w:t>
      </w:r>
      <w:r w:rsidR="008C637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C6374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A267BC">
        <w:rPr>
          <w:sz w:val="28"/>
          <w:szCs w:val="28"/>
        </w:rPr>
        <w:t>Серову Д.А.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A267BC">
            <w:pPr>
              <w:jc w:val="center"/>
            </w:pPr>
            <w:r>
              <w:t>Идентификатор 031869090000000002</w:t>
            </w:r>
            <w:r w:rsidR="00A267BC">
              <w:t>8405379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642F0E" w:rsidRPr="00642F0E" w:rsidP="00F769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763FF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17500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C6374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267BC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76919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21B4-3FB9-4772-A5BA-F3C0453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