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B059C1">
        <w:rPr>
          <w:sz w:val="28"/>
        </w:rPr>
        <w:t>503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667801">
        <w:rPr>
          <w:sz w:val="28"/>
        </w:rPr>
        <w:t>2</w:t>
      </w:r>
      <w:r>
        <w:rPr>
          <w:sz w:val="28"/>
        </w:rPr>
        <w:t>-</w:t>
      </w:r>
      <w:r w:rsidR="00B3718C">
        <w:rPr>
          <w:sz w:val="28"/>
        </w:rPr>
        <w:t>00</w:t>
      </w:r>
      <w:r w:rsidR="00B059C1">
        <w:rPr>
          <w:sz w:val="28"/>
        </w:rPr>
        <w:t>1370</w:t>
      </w:r>
      <w:r w:rsidR="00B3718C">
        <w:rPr>
          <w:sz w:val="28"/>
        </w:rPr>
        <w:t>-</w:t>
      </w:r>
      <w:r w:rsidR="001022DD">
        <w:rPr>
          <w:sz w:val="28"/>
        </w:rPr>
        <w:t>0</w:t>
      </w:r>
      <w:r w:rsidR="00B059C1">
        <w:rPr>
          <w:sz w:val="28"/>
        </w:rPr>
        <w:t>3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0E6DCB" w:rsidP="00D93952">
      <w:pPr>
        <w:jc w:val="both"/>
        <w:rPr>
          <w:sz w:val="28"/>
        </w:rPr>
      </w:pPr>
      <w:r>
        <w:rPr>
          <w:sz w:val="28"/>
        </w:rPr>
        <w:tab/>
      </w:r>
      <w:r w:rsidR="001022DD">
        <w:rPr>
          <w:sz w:val="28"/>
        </w:rPr>
        <w:t>2</w:t>
      </w:r>
      <w:r w:rsidR="00B059C1">
        <w:rPr>
          <w:sz w:val="28"/>
        </w:rPr>
        <w:t>4</w:t>
      </w:r>
      <w:r w:rsidR="001022DD">
        <w:rPr>
          <w:sz w:val="28"/>
        </w:rPr>
        <w:t xml:space="preserve"> </w:t>
      </w:r>
      <w:r w:rsidR="00B059C1">
        <w:rPr>
          <w:sz w:val="28"/>
        </w:rPr>
        <w:t>ма</w:t>
      </w:r>
      <w:r w:rsidR="001022DD">
        <w:rPr>
          <w:sz w:val="28"/>
        </w:rPr>
        <w:t>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1022DD">
        <w:rPr>
          <w:sz w:val="28"/>
        </w:rPr>
        <w:t>Трофимова В</w:t>
      </w:r>
      <w:r w:rsidR="00E2588B">
        <w:rPr>
          <w:sz w:val="28"/>
        </w:rPr>
        <w:t>.</w:t>
      </w:r>
      <w:r w:rsidR="001022DD">
        <w:rPr>
          <w:sz w:val="28"/>
        </w:rPr>
        <w:t>А</w:t>
      </w:r>
      <w:r w:rsidR="00E2588B">
        <w:rPr>
          <w:sz w:val="28"/>
        </w:rPr>
        <w:t>.</w:t>
      </w:r>
      <w:r>
        <w:rPr>
          <w:sz w:val="28"/>
        </w:rPr>
        <w:t xml:space="preserve">, </w:t>
      </w:r>
      <w:r w:rsidR="00E2588B">
        <w:rPr>
          <w:sz w:val="28"/>
          <w:szCs w:val="28"/>
        </w:rPr>
        <w:t xml:space="preserve">«данные изъяты» </w:t>
      </w:r>
      <w:r>
        <w:rPr>
          <w:sz w:val="28"/>
        </w:rPr>
        <w:t>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E2588B">
        <w:rPr>
          <w:sz w:val="28"/>
          <w:szCs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E2588B">
        <w:rPr>
          <w:sz w:val="28"/>
          <w:szCs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1022DD">
        <w:rPr>
          <w:sz w:val="28"/>
        </w:rPr>
        <w:t xml:space="preserve">генеральным </w:t>
      </w:r>
      <w:r w:rsidR="009677BC">
        <w:rPr>
          <w:sz w:val="28"/>
        </w:rPr>
        <w:t xml:space="preserve">директором </w:t>
      </w:r>
      <w:r w:rsidR="00E2588B">
        <w:rPr>
          <w:sz w:val="28"/>
          <w:szCs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E2588B">
        <w:rPr>
          <w:sz w:val="28"/>
          <w:szCs w:val="28"/>
        </w:rPr>
        <w:t>«данные</w:t>
      </w:r>
      <w:r w:rsidR="00E2588B">
        <w:rPr>
          <w:sz w:val="28"/>
          <w:szCs w:val="28"/>
        </w:rPr>
        <w:t xml:space="preserve">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B117E4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79543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ООО «</w:t>
      </w:r>
      <w:r w:rsidR="001022DD">
        <w:rPr>
          <w:sz w:val="28"/>
        </w:rPr>
        <w:t>ПРОФИТ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1022DD">
        <w:rPr>
          <w:sz w:val="28"/>
        </w:rPr>
        <w:t>добавленную стоимость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B059C1">
        <w:rPr>
          <w:sz w:val="28"/>
        </w:rPr>
        <w:t>3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1022DD">
        <w:rPr>
          <w:sz w:val="28"/>
        </w:rPr>
        <w:t>1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ООО </w:t>
      </w:r>
      <w:r w:rsidR="00E2588B">
        <w:rPr>
          <w:sz w:val="28"/>
          <w:szCs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1022DD">
        <w:rPr>
          <w:sz w:val="28"/>
        </w:rPr>
        <w:t>4</w:t>
      </w:r>
      <w:r w:rsidR="00B059C1">
        <w:rPr>
          <w:sz w:val="28"/>
        </w:rPr>
        <w:t>902</w:t>
      </w:r>
      <w:r>
        <w:rPr>
          <w:sz w:val="28"/>
        </w:rPr>
        <w:t xml:space="preserve"> от </w:t>
      </w:r>
      <w:r w:rsidR="00B059C1">
        <w:rPr>
          <w:sz w:val="28"/>
        </w:rPr>
        <w:t>1</w:t>
      </w:r>
      <w:r w:rsidR="001022DD">
        <w:rPr>
          <w:sz w:val="28"/>
        </w:rPr>
        <w:t>3</w:t>
      </w:r>
      <w:r w:rsidR="001022DD">
        <w:rPr>
          <w:sz w:val="28"/>
        </w:rPr>
        <w:t xml:space="preserve"> </w:t>
      </w:r>
      <w:r w:rsidR="00B059C1">
        <w:rPr>
          <w:sz w:val="28"/>
        </w:rPr>
        <w:t xml:space="preserve">ноября </w:t>
      </w:r>
      <w:r>
        <w:rPr>
          <w:sz w:val="28"/>
        </w:rPr>
        <w:t>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B059C1">
        <w:rPr>
          <w:sz w:val="28"/>
        </w:rPr>
        <w:t>22</w:t>
      </w:r>
      <w:r w:rsidR="001022DD">
        <w:rPr>
          <w:sz w:val="28"/>
        </w:rPr>
        <w:t xml:space="preserve"> </w:t>
      </w:r>
      <w:r w:rsidR="00B059C1">
        <w:rPr>
          <w:sz w:val="28"/>
        </w:rPr>
        <w:t>ноября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</w:t>
      </w:r>
      <w:r w:rsidR="002D2EFB">
        <w:rPr>
          <w:sz w:val="28"/>
        </w:rPr>
        <w:t>о пояснение</w:t>
      </w:r>
      <w:r>
        <w:rPr>
          <w:sz w:val="28"/>
        </w:rPr>
        <w:t xml:space="preserve"> на требование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налогов</w:t>
      </w:r>
      <w:r w:rsidR="002D2EFB">
        <w:rPr>
          <w:sz w:val="28"/>
        </w:rPr>
        <w:t>ого</w:t>
      </w:r>
      <w:r>
        <w:rPr>
          <w:sz w:val="28"/>
        </w:rPr>
        <w:t xml:space="preserve"> орган</w:t>
      </w:r>
      <w:r w:rsidR="002D2EFB">
        <w:rPr>
          <w:sz w:val="28"/>
        </w:rPr>
        <w:t>а либо внести соответствующие исправления в налоговую декларацию</w:t>
      </w:r>
      <w:r>
        <w:rPr>
          <w:sz w:val="28"/>
        </w:rPr>
        <w:t>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 xml:space="preserve"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</w:t>
      </w:r>
      <w:r>
        <w:rPr>
          <w:sz w:val="28"/>
        </w:rPr>
        <w:t>и полученным им в ходе налогового контроля, об этом сообщается налогоплательщику с требованием представить в течении</w:t>
      </w:r>
      <w:r>
        <w:rPr>
          <w:sz w:val="28"/>
        </w:rPr>
        <w:t xml:space="preserve"> пяти дней 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1022DD">
        <w:rPr>
          <w:sz w:val="28"/>
        </w:rPr>
        <w:t xml:space="preserve">генеральный </w:t>
      </w:r>
      <w:r w:rsidR="00957E60">
        <w:rPr>
          <w:sz w:val="28"/>
        </w:rPr>
        <w:t xml:space="preserve">директор </w:t>
      </w:r>
      <w:r>
        <w:rPr>
          <w:sz w:val="28"/>
        </w:rPr>
        <w:t xml:space="preserve">ООО </w:t>
      </w:r>
      <w:r w:rsidR="00E2588B">
        <w:rPr>
          <w:sz w:val="28"/>
          <w:szCs w:val="28"/>
        </w:rPr>
        <w:t>«данные изъяты»</w:t>
      </w:r>
      <w:r>
        <w:rPr>
          <w:sz w:val="28"/>
        </w:rPr>
        <w:t>»</w:t>
      </w:r>
      <w:r w:rsidR="001022DD">
        <w:rPr>
          <w:sz w:val="28"/>
        </w:rPr>
        <w:t xml:space="preserve"> Трофимов В.А.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B059C1">
        <w:rPr>
          <w:sz w:val="28"/>
        </w:rPr>
        <w:t>29 ноября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022DD">
        <w:rPr>
          <w:sz w:val="28"/>
        </w:rPr>
        <w:t>Трофимов В.А.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>что подтверждается имеющимся в материалах дела</w:t>
      </w:r>
      <w:r w:rsidR="000948D5">
        <w:rPr>
          <w:sz w:val="28"/>
        </w:rPr>
        <w:t xml:space="preserve"> </w:t>
      </w:r>
      <w:r w:rsidR="001022DD">
        <w:rPr>
          <w:sz w:val="28"/>
        </w:rPr>
        <w:t xml:space="preserve">отчетом об отслеживании отправления с почтовым идентификатором </w:t>
      </w:r>
      <w:r w:rsidR="00197EFD">
        <w:rPr>
          <w:sz w:val="28"/>
        </w:rPr>
        <w:t>судебной повестк</w:t>
      </w:r>
      <w:r w:rsidR="001022DD">
        <w:rPr>
          <w:sz w:val="28"/>
        </w:rPr>
        <w:t>и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sz w:val="28"/>
        </w:rPr>
        <w:t xml:space="preserve">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2.4 КоАП РФ административной ответственности подлежит должностное лицо в случае совершения им </w:t>
      </w:r>
      <w:r>
        <w:rPr>
          <w:sz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022DD">
        <w:rPr>
          <w:sz w:val="28"/>
        </w:rPr>
        <w:t>Трофимов В.А.</w:t>
      </w:r>
      <w:r>
        <w:rPr>
          <w:sz w:val="28"/>
        </w:rPr>
        <w:t xml:space="preserve"> являясь </w:t>
      </w:r>
      <w:r w:rsidR="001022DD">
        <w:rPr>
          <w:sz w:val="28"/>
        </w:rPr>
        <w:t xml:space="preserve">генеральным </w:t>
      </w:r>
      <w:r w:rsidR="00197EFD">
        <w:rPr>
          <w:sz w:val="28"/>
        </w:rPr>
        <w:t>директором</w:t>
      </w:r>
      <w:r>
        <w:rPr>
          <w:sz w:val="28"/>
        </w:rPr>
        <w:t xml:space="preserve"> ООО </w:t>
      </w:r>
      <w:r w:rsidR="00E2588B">
        <w:rPr>
          <w:sz w:val="28"/>
          <w:szCs w:val="28"/>
        </w:rPr>
        <w:t>«данные изъяты»</w:t>
      </w:r>
      <w:r>
        <w:rPr>
          <w:sz w:val="28"/>
        </w:rPr>
        <w:t xml:space="preserve">» не представил в установленный законом срок, до </w:t>
      </w:r>
      <w:r w:rsidR="00B059C1">
        <w:rPr>
          <w:sz w:val="28"/>
        </w:rPr>
        <w:t>29 ноября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B059C1">
        <w:rPr>
          <w:sz w:val="28"/>
        </w:rPr>
        <w:t>22 ноября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252674">
        <w:rPr>
          <w:sz w:val="28"/>
          <w:szCs w:val="28"/>
        </w:rPr>
        <w:t>Трофимова В.А.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252674">
        <w:rPr>
          <w:sz w:val="28"/>
          <w:szCs w:val="28"/>
        </w:rPr>
        <w:t>Трофимову В.А.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252674">
        <w:rPr>
          <w:sz w:val="28"/>
          <w:szCs w:val="28"/>
        </w:rPr>
        <w:t>му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252674">
        <w:rPr>
          <w:sz w:val="28"/>
          <w:szCs w:val="28"/>
        </w:rPr>
        <w:t>Трофимову В.А.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B117E4" w:rsidP="00D93952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D93952" w:rsidP="00D93952">
      <w:pPr>
        <w:ind w:firstLine="708"/>
        <w:jc w:val="both"/>
      </w:pPr>
      <w:r>
        <w:rPr>
          <w:sz w:val="28"/>
        </w:rPr>
        <w:t>Трофимова В</w:t>
      </w:r>
      <w:r w:rsidR="00E2588B">
        <w:rPr>
          <w:sz w:val="28"/>
        </w:rPr>
        <w:t>.</w:t>
      </w:r>
      <w:r>
        <w:rPr>
          <w:sz w:val="28"/>
        </w:rPr>
        <w:t>А</w:t>
      </w:r>
      <w:r w:rsidR="00E2588B">
        <w:rPr>
          <w:sz w:val="28"/>
        </w:rPr>
        <w:t>.</w:t>
      </w:r>
      <w:r>
        <w:rPr>
          <w:sz w:val="28"/>
        </w:rPr>
        <w:t xml:space="preserve"> признать виновн</w:t>
      </w:r>
      <w:r w:rsidR="00197EFD"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 w:rsidR="00D96590">
        <w:rPr>
          <w:sz w:val="28"/>
        </w:rPr>
        <w:t>4</w:t>
      </w:r>
      <w:r w:rsidR="00B059C1">
        <w:rPr>
          <w:sz w:val="28"/>
        </w:rPr>
        <w:t>5</w:t>
      </w:r>
      <w:r w:rsidR="00197EFD"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252674">
        <w:t>Трофимову В.А.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B059C1">
            <w:pPr>
              <w:jc w:val="center"/>
            </w:pPr>
            <w:r>
              <w:t>Идентификатор 031869090000000002</w:t>
            </w:r>
            <w:r w:rsidR="00B059C1">
              <w:t>8119139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B059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948D5"/>
    <w:rsid w:val="000A31CE"/>
    <w:rsid w:val="000E0561"/>
    <w:rsid w:val="000E6DCB"/>
    <w:rsid w:val="001022DD"/>
    <w:rsid w:val="00116EF7"/>
    <w:rsid w:val="00117531"/>
    <w:rsid w:val="00147B51"/>
    <w:rsid w:val="00154447"/>
    <w:rsid w:val="00162242"/>
    <w:rsid w:val="00197EFD"/>
    <w:rsid w:val="001A6C13"/>
    <w:rsid w:val="001B78E7"/>
    <w:rsid w:val="001D6BF8"/>
    <w:rsid w:val="001E1871"/>
    <w:rsid w:val="00220BC5"/>
    <w:rsid w:val="00237C0E"/>
    <w:rsid w:val="00242F59"/>
    <w:rsid w:val="00247E69"/>
    <w:rsid w:val="00252674"/>
    <w:rsid w:val="00260558"/>
    <w:rsid w:val="00273307"/>
    <w:rsid w:val="0027768B"/>
    <w:rsid w:val="00290E19"/>
    <w:rsid w:val="0029466D"/>
    <w:rsid w:val="002B7D37"/>
    <w:rsid w:val="002D2EFB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67801"/>
    <w:rsid w:val="00671573"/>
    <w:rsid w:val="006B3935"/>
    <w:rsid w:val="006C00D2"/>
    <w:rsid w:val="006F33AA"/>
    <w:rsid w:val="00701701"/>
    <w:rsid w:val="00704EA7"/>
    <w:rsid w:val="007208B2"/>
    <w:rsid w:val="0072696F"/>
    <w:rsid w:val="00731C0B"/>
    <w:rsid w:val="0073634C"/>
    <w:rsid w:val="00754BFB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8200F"/>
    <w:rsid w:val="0089480E"/>
    <w:rsid w:val="00895447"/>
    <w:rsid w:val="008A5D54"/>
    <w:rsid w:val="008C12E4"/>
    <w:rsid w:val="008C4EF3"/>
    <w:rsid w:val="008C6CEE"/>
    <w:rsid w:val="008D3632"/>
    <w:rsid w:val="008E145F"/>
    <w:rsid w:val="008E78BE"/>
    <w:rsid w:val="008F55A5"/>
    <w:rsid w:val="00906E17"/>
    <w:rsid w:val="00915949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59C1"/>
    <w:rsid w:val="00B07FBF"/>
    <w:rsid w:val="00B117E4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22ED9"/>
    <w:rsid w:val="00D35599"/>
    <w:rsid w:val="00D41A43"/>
    <w:rsid w:val="00D45307"/>
    <w:rsid w:val="00D45757"/>
    <w:rsid w:val="00D7596B"/>
    <w:rsid w:val="00D772A3"/>
    <w:rsid w:val="00D93952"/>
    <w:rsid w:val="00D96590"/>
    <w:rsid w:val="00DA3C98"/>
    <w:rsid w:val="00DA3EEF"/>
    <w:rsid w:val="00DC6F46"/>
    <w:rsid w:val="00DE17DD"/>
    <w:rsid w:val="00E174B2"/>
    <w:rsid w:val="00E23A2B"/>
    <w:rsid w:val="00E2588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B5847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C41C-38CC-4A68-81C3-32DE65A5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