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P="00506FF6">
      <w:pPr>
        <w:jc w:val="right"/>
        <w:rPr>
          <w:sz w:val="28"/>
          <w:szCs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УИД 16</w:t>
      </w:r>
      <w:r w:rsidR="000120AC">
        <w:rPr>
          <w:sz w:val="28"/>
          <w:lang w:val="en-US"/>
        </w:rPr>
        <w:t>M</w:t>
      </w:r>
      <w:r>
        <w:rPr>
          <w:sz w:val="28"/>
          <w:lang w:val="en-US"/>
        </w:rPr>
        <w:t>S</w:t>
      </w:r>
      <w:r w:rsidR="00E9267F">
        <w:rPr>
          <w:sz w:val="28"/>
        </w:rPr>
        <w:t>0</w:t>
      </w:r>
      <w:r w:rsidR="000120AC"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120AC">
        <w:rPr>
          <w:sz w:val="28"/>
        </w:rPr>
        <w:t>2</w:t>
      </w:r>
      <w:r>
        <w:rPr>
          <w:sz w:val="28"/>
        </w:rPr>
        <w:t>-00</w:t>
      </w:r>
      <w:r w:rsidR="000120AC">
        <w:rPr>
          <w:sz w:val="28"/>
        </w:rPr>
        <w:t>1365-18</w:t>
      </w:r>
    </w:p>
    <w:p w:rsidR="00D81521" w:rsidP="00506FF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9F4858">
        <w:rPr>
          <w:sz w:val="28"/>
          <w:szCs w:val="28"/>
        </w:rPr>
        <w:t>Дело №</w:t>
      </w:r>
      <w:r w:rsidR="001C5431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0120AC">
        <w:rPr>
          <w:sz w:val="28"/>
          <w:szCs w:val="28"/>
        </w:rPr>
        <w:t>501</w:t>
      </w:r>
      <w:r>
        <w:rPr>
          <w:sz w:val="28"/>
          <w:szCs w:val="28"/>
        </w:rPr>
        <w:t>/</w:t>
      </w:r>
      <w:r w:rsidR="000120AC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0120AC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120AC">
        <w:rPr>
          <w:sz w:val="28"/>
          <w:szCs w:val="28"/>
        </w:rPr>
        <w:t>14 июня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06FF6">
        <w:rPr>
          <w:sz w:val="28"/>
          <w:szCs w:val="28"/>
        </w:rPr>
        <w:t xml:space="preserve"> 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506FF6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E7665B" w:rsidR="00192D0B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 w:rsidR="00192D0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 w:rsidR="00192D0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 w:rsidR="00192D0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 w:rsidR="00192D0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E9267F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 w:rsidR="00192D0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 w:rsidR="00192D0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 w:rsidR="00192D0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 w:rsidR="00192D0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 w:rsidR="00192D0B">
        <w:rPr>
          <w:sz w:val="28"/>
          <w:szCs w:val="28"/>
        </w:rPr>
        <w:t xml:space="preserve"> </w:t>
      </w:r>
      <w:r w:rsidR="00972C99">
        <w:rPr>
          <w:sz w:val="28"/>
          <w:szCs w:val="28"/>
        </w:rPr>
        <w:t>8.</w:t>
      </w:r>
      <w:r>
        <w:rPr>
          <w:sz w:val="28"/>
          <w:szCs w:val="28"/>
        </w:rPr>
        <w:t>37</w:t>
      </w:r>
      <w:r w:rsidRPr="00E7665B" w:rsidR="00192D0B">
        <w:rPr>
          <w:sz w:val="28"/>
          <w:szCs w:val="28"/>
        </w:rPr>
        <w:t xml:space="preserve"> Кодекса Р</w:t>
      </w:r>
      <w:r w:rsidR="001C5431">
        <w:rPr>
          <w:sz w:val="28"/>
          <w:szCs w:val="28"/>
        </w:rPr>
        <w:t>оссийской Федерации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</w:p>
    <w:p w:rsidR="000120AC" w:rsidP="00506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Тухбатуллина И</w:t>
      </w:r>
      <w:r w:rsidR="002A675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A67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A675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2A675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по адресу </w:t>
      </w:r>
      <w:r w:rsidR="002A675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2A675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года, сведений о привлечении к административной ответственности не имеется,</w:t>
      </w:r>
    </w:p>
    <w:p w:rsidR="000120AC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5B62D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16 апреля 2022 года в 16 часов 04 минуты Тухбатуллин И.Н., находился в общедоступных охотничьих угодьях Нурлатского района Республики Татарстан в </w:t>
      </w:r>
      <w:r w:rsidR="002A675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2A675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где производил охоту с охотничьим огнестрельным ружьем марки </w:t>
      </w:r>
      <w:r w:rsidR="002A675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калибра № 12/89, номер 0415337451, без разрешения на добычу охотничьих ресурсов, охотничьего билета единого федерального образца и разрешения на хранение и ношение огнестрельного охотничьего оружия, чем нарушил пункты 5.2.1, 5.2.2 и 5.2.3 пункта 5 Приказа Минприроды России от 24 июля 2020 года № 477 «Об утверждении Правил охоты», пункта 2 статьи 29 Федерального закона от 24 июля 209 года № 209-ФЗ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240FDD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Тухбатуллин И.Н. не явился, о дате и времени рассмотрения дела извещен надлежащим образом, причину не явки в суд не сообщил, </w:t>
      </w:r>
      <w:r>
        <w:rPr>
          <w:sz w:val="28"/>
          <w:szCs w:val="28"/>
        </w:rPr>
        <w:t>ходатайство об отложении рассмотрения дела мировому судье не поступало.</w:t>
      </w:r>
    </w:p>
    <w:p w:rsidR="00240FDD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Исследовав письменные материалы дела, мировой судья приходит к следующему.</w:t>
      </w:r>
    </w:p>
    <w:p w:rsidR="00007C37" w:rsidP="00007C37">
      <w:pPr>
        <w:jc w:val="both"/>
        <w:rPr>
          <w:rFonts w:ascii="PT Serif" w:hAnsi="PT Serif"/>
          <w:sz w:val="28"/>
          <w:szCs w:val="28"/>
        </w:rPr>
      </w:pPr>
      <w:r w:rsidRPr="00007C37">
        <w:rPr>
          <w:sz w:val="28"/>
          <w:szCs w:val="28"/>
        </w:rPr>
        <w:tab/>
        <w:t xml:space="preserve">В соответствии с пунктами 4, 5 статьи 1 </w:t>
      </w:r>
      <w:r w:rsidRPr="00007C37">
        <w:rPr>
          <w:rFonts w:ascii="PT Serif" w:hAnsi="PT Serif"/>
          <w:sz w:val="28"/>
          <w:szCs w:val="28"/>
          <w:shd w:val="clear" w:color="auto" w:fill="FFFFFF"/>
        </w:rPr>
        <w:t xml:space="preserve">Федерального закона от 24 июля 2009 года </w:t>
      </w:r>
      <w:r w:rsidRPr="00007C37">
        <w:rPr>
          <w:rFonts w:ascii="PT Serif" w:hAnsi="PT Serif" w:hint="eastAsia"/>
          <w:sz w:val="28"/>
          <w:szCs w:val="28"/>
          <w:shd w:val="clear" w:color="auto" w:fill="FFFFFF"/>
        </w:rPr>
        <w:t>№</w:t>
      </w:r>
      <w:r w:rsidRPr="00007C37">
        <w:rPr>
          <w:rFonts w:ascii="PT Serif" w:hAnsi="PT Serif"/>
          <w:sz w:val="28"/>
          <w:szCs w:val="28"/>
          <w:shd w:val="clear" w:color="auto" w:fill="FFFFFF"/>
        </w:rPr>
        <w:t xml:space="preserve"> 209-ФЗ </w:t>
      </w:r>
      <w:r w:rsidRPr="00007C37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Pr="00007C37">
        <w:rPr>
          <w:rFonts w:ascii="PT Serif" w:hAnsi="PT Serif"/>
          <w:sz w:val="28"/>
          <w:szCs w:val="28"/>
          <w:shd w:val="clear" w:color="auto" w:fill="FFFFFF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Pr="00007C37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Pr="00007C37">
        <w:rPr>
          <w:rFonts w:ascii="PT Serif" w:hAnsi="PT Serif"/>
          <w:sz w:val="28"/>
          <w:szCs w:val="28"/>
          <w:shd w:val="clear" w:color="auto" w:fill="FFFFFF"/>
        </w:rPr>
        <w:t xml:space="preserve"> добыча охотничьих ресурсов это</w:t>
      </w:r>
      <w:r w:rsidRPr="00007C37">
        <w:rPr>
          <w:rFonts w:ascii="PT Serif" w:hAnsi="PT Serif"/>
          <w:sz w:val="28"/>
          <w:szCs w:val="28"/>
        </w:rPr>
        <w:t xml:space="preserve"> отлов или отстрел охотничьих ресурсов; охота это деятельность, связанная с поиском, выслеживанием, преследованием охотничьих ресурсов, их добычей, первичной </w:t>
      </w:r>
      <w:r>
        <w:rPr>
          <w:rFonts w:ascii="PT Serif" w:hAnsi="PT Serif"/>
          <w:sz w:val="28"/>
          <w:szCs w:val="28"/>
        </w:rPr>
        <w:t>переработкой и транспортировкой.</w:t>
      </w:r>
    </w:p>
    <w:p w:rsidR="00007C37" w:rsidRPr="00007C37" w:rsidP="00007C37">
      <w:pPr>
        <w:jc w:val="both"/>
        <w:rPr>
          <w:sz w:val="28"/>
          <w:szCs w:val="28"/>
        </w:rPr>
      </w:pPr>
      <w:r>
        <w:rPr>
          <w:rFonts w:ascii="PT Serif" w:hAnsi="PT Serif"/>
          <w:sz w:val="28"/>
          <w:szCs w:val="28"/>
        </w:rPr>
        <w:tab/>
      </w:r>
      <w:r w:rsidRPr="00007C37">
        <w:rPr>
          <w:sz w:val="28"/>
          <w:szCs w:val="28"/>
        </w:rPr>
        <w:t xml:space="preserve">Согласно </w:t>
      </w:r>
      <w:r w:rsidR="008206E5">
        <w:rPr>
          <w:sz w:val="28"/>
          <w:szCs w:val="28"/>
        </w:rPr>
        <w:t>частям</w:t>
      </w:r>
      <w:r w:rsidRPr="00007C37">
        <w:rPr>
          <w:sz w:val="28"/>
          <w:szCs w:val="28"/>
        </w:rPr>
        <w:t xml:space="preserve"> 1-3 статьи 8 названного Федерального закона право на добычу охотничьих ресурсов возникает у физических лиц и юридических лиц по основаниям и в порядке, которые предусмотрены настоящим Федеральным законом. Физические лица и юридические лица осуществляют право на добычу охотничьих ресурсов в охотничьих угодьях, если иное не предусмотрено настоящим Федеральным законом. Право на добычу охотничьих ресурсов возникает с момента выдачи разрешения на их добычу, если иное не предусмотрено настоящим</w:t>
      </w:r>
      <w:r>
        <w:rPr>
          <w:sz w:val="28"/>
          <w:szCs w:val="28"/>
        </w:rPr>
        <w:t xml:space="preserve"> </w:t>
      </w:r>
      <w:hyperlink r:id="rId5" w:anchor="/document/12168564/entry/1411" w:history="1">
        <w:r w:rsidRPr="00007C37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007C37">
        <w:rPr>
          <w:sz w:val="28"/>
          <w:szCs w:val="28"/>
        </w:rPr>
        <w:t>.</w:t>
      </w:r>
    </w:p>
    <w:p w:rsidR="00007C37" w:rsidRPr="009B1F1D" w:rsidP="008206E5">
      <w:pPr>
        <w:ind w:firstLine="708"/>
        <w:jc w:val="both"/>
        <w:rPr>
          <w:sz w:val="28"/>
          <w:szCs w:val="28"/>
        </w:rPr>
      </w:pPr>
      <w:r w:rsidRPr="008206E5">
        <w:rPr>
          <w:sz w:val="28"/>
          <w:szCs w:val="28"/>
          <w:shd w:val="clear" w:color="auto" w:fill="FFFFFF"/>
        </w:rPr>
        <w:t>В соответствии с</w:t>
      </w:r>
      <w:r w:rsidRPr="008206E5" w:rsidR="008206E5">
        <w:rPr>
          <w:sz w:val="28"/>
          <w:szCs w:val="28"/>
          <w:shd w:val="clear" w:color="auto" w:fill="FFFFFF"/>
        </w:rPr>
        <w:t xml:space="preserve"> частью 2 статьи 29 Ф</w:t>
      </w:r>
      <w:r w:rsidRPr="008206E5">
        <w:rPr>
          <w:sz w:val="28"/>
          <w:szCs w:val="28"/>
          <w:shd w:val="clear" w:color="auto" w:fill="FFFFFF"/>
        </w:rPr>
        <w:t xml:space="preserve">едерального закона от </w:t>
      </w:r>
      <w:r w:rsidRPr="008206E5" w:rsidR="008206E5">
        <w:rPr>
          <w:sz w:val="28"/>
          <w:szCs w:val="28"/>
          <w:shd w:val="clear" w:color="auto" w:fill="FFFFFF"/>
        </w:rPr>
        <w:t>24 сентября 2009 года № 209-ФЗ</w:t>
      </w:r>
      <w:r w:rsidRPr="008206E5">
        <w:rPr>
          <w:sz w:val="28"/>
          <w:szCs w:val="28"/>
          <w:shd w:val="clear" w:color="auto" w:fill="FFFFFF"/>
        </w:rPr>
        <w:t xml:space="preserve"> </w:t>
      </w:r>
      <w:r w:rsidRPr="008206E5" w:rsidR="008206E5">
        <w:rPr>
          <w:sz w:val="28"/>
          <w:szCs w:val="28"/>
          <w:shd w:val="clear" w:color="auto" w:fill="FFFFFF"/>
        </w:rPr>
        <w:t>«</w:t>
      </w:r>
      <w:r w:rsidRPr="008206E5">
        <w:rPr>
          <w:sz w:val="28"/>
          <w:szCs w:val="28"/>
          <w:shd w:val="clear" w:color="auto" w:fill="FFFFFF"/>
        </w:rPr>
        <w:t>Об охоте и о сохранении охотничьих ресурсов и о внесении изменений в отдельные законодате</w:t>
      </w:r>
      <w:r w:rsidRPr="008206E5" w:rsidR="008206E5">
        <w:rPr>
          <w:sz w:val="28"/>
          <w:szCs w:val="28"/>
          <w:shd w:val="clear" w:color="auto" w:fill="FFFFFF"/>
        </w:rPr>
        <w:t>льные акты Российской Федерации»</w:t>
      </w:r>
      <w:r w:rsidRPr="008206E5">
        <w:rPr>
          <w:sz w:val="28"/>
          <w:szCs w:val="28"/>
          <w:shd w:val="clear" w:color="auto" w:fill="FFFFFF"/>
        </w:rPr>
        <w:t xml:space="preserve">, любой вид охоты может осуществляться только после получения </w:t>
      </w:r>
      <w:r w:rsidRPr="009B1F1D">
        <w:rPr>
          <w:sz w:val="28"/>
          <w:szCs w:val="28"/>
          <w:shd w:val="clear" w:color="auto" w:fill="FFFFFF"/>
        </w:rPr>
        <w:t>разрешения на добычу охотничьих ресурсов, допускающего отлов или отстрел одной или нескольких особей диких животных, если иное не предусмотрено настоящим Федеральным законом.</w:t>
      </w:r>
    </w:p>
    <w:p w:rsidR="00007C37" w:rsidRPr="009B1F1D" w:rsidP="008206E5">
      <w:pPr>
        <w:ind w:firstLine="708"/>
        <w:jc w:val="both"/>
        <w:rPr>
          <w:sz w:val="28"/>
          <w:szCs w:val="28"/>
        </w:rPr>
      </w:pPr>
      <w:r w:rsidRPr="009B1F1D">
        <w:rPr>
          <w:sz w:val="28"/>
          <w:szCs w:val="28"/>
          <w:shd w:val="clear" w:color="auto" w:fill="FFFFFF"/>
        </w:rPr>
        <w:t>Правила охоты утверждены</w:t>
      </w:r>
      <w:r w:rsidRPr="009B1F1D" w:rsidR="008206E5">
        <w:rPr>
          <w:sz w:val="28"/>
          <w:szCs w:val="28"/>
          <w:shd w:val="clear" w:color="auto" w:fill="FFFFFF"/>
        </w:rPr>
        <w:t xml:space="preserve"> Приказом </w:t>
      </w:r>
      <w:r w:rsidRPr="009B1F1D">
        <w:rPr>
          <w:sz w:val="28"/>
          <w:szCs w:val="28"/>
          <w:shd w:val="clear" w:color="auto" w:fill="FFFFFF"/>
        </w:rPr>
        <w:t xml:space="preserve">Министерства природных ресурсов и экологии Российской Федерации </w:t>
      </w:r>
      <w:r w:rsidRPr="009B1F1D" w:rsidR="008206E5">
        <w:rPr>
          <w:sz w:val="28"/>
          <w:szCs w:val="28"/>
          <w:shd w:val="clear" w:color="auto" w:fill="FFFFFF"/>
        </w:rPr>
        <w:t xml:space="preserve">от 24 июля 2020 года № 477 </w:t>
      </w:r>
      <w:r w:rsidRPr="009B1F1D">
        <w:rPr>
          <w:sz w:val="28"/>
          <w:szCs w:val="28"/>
          <w:shd w:val="clear" w:color="auto" w:fill="FFFFFF"/>
        </w:rPr>
        <w:t>применяются на всей территории Российской Федерации.</w:t>
      </w:r>
    </w:p>
    <w:p w:rsidR="008206E5" w:rsidRPr="008206E5" w:rsidP="008206E5">
      <w:pPr>
        <w:jc w:val="both"/>
        <w:rPr>
          <w:sz w:val="28"/>
          <w:szCs w:val="28"/>
        </w:rPr>
      </w:pPr>
      <w:r w:rsidRPr="009B1F1D">
        <w:rPr>
          <w:sz w:val="28"/>
          <w:szCs w:val="28"/>
        </w:rPr>
        <w:tab/>
        <w:t>В соответствии с пунктами 5.1, 5.2.1, 5.2.2, 5.2.3 пункта 5 указанных Правил, при осуществлении охоты физические лица обязаны: соблюдать настоящие Правила, а</w:t>
      </w:r>
      <w:r w:rsidRPr="008206E5">
        <w:rPr>
          <w:sz w:val="28"/>
          <w:szCs w:val="28"/>
        </w:rPr>
        <w:t xml:space="preserve"> также виды разрешенной охоты и ограничения охоты, указанные в части 1 статьи 22 Федерального закона об охоте, определяемые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со статьей 23.1 Федерального закона об охоте; иметь при себе: </w:t>
      </w:r>
      <w:hyperlink r:id="rId5" w:anchor="/document/12184243/entry/2000" w:history="1">
        <w:r w:rsidRPr="008206E5">
          <w:rPr>
            <w:rStyle w:val="Hyperlink"/>
            <w:color w:val="auto"/>
            <w:sz w:val="28"/>
            <w:szCs w:val="28"/>
            <w:u w:val="none"/>
          </w:rPr>
          <w:t>охотничий билет</w:t>
        </w:r>
      </w:hyperlink>
      <w:r w:rsidRPr="008206E5">
        <w:rPr>
          <w:sz w:val="28"/>
          <w:szCs w:val="28"/>
        </w:rPr>
        <w:t>; в случае осуществления охоты с охотничьим огнестрельным, пневматическим, метательным стрелковым оружием (далее - охотничье оружие) -</w:t>
      </w:r>
      <w:r>
        <w:rPr>
          <w:sz w:val="28"/>
          <w:szCs w:val="28"/>
        </w:rPr>
        <w:t xml:space="preserve"> </w:t>
      </w:r>
      <w:hyperlink r:id="rId5" w:anchor="/document/72801768/entry/7000" w:history="1">
        <w:r w:rsidRPr="008206E5">
          <w:rPr>
            <w:rStyle w:val="Hyperlink"/>
            <w:color w:val="auto"/>
            <w:sz w:val="28"/>
            <w:szCs w:val="28"/>
            <w:u w:val="none"/>
          </w:rPr>
          <w:t>разрешение</w:t>
        </w:r>
      </w:hyperlink>
      <w:r>
        <w:rPr>
          <w:sz w:val="28"/>
          <w:szCs w:val="28"/>
        </w:rPr>
        <w:t xml:space="preserve"> </w:t>
      </w:r>
      <w:r w:rsidRPr="008206E5">
        <w:rPr>
          <w:sz w:val="28"/>
          <w:szCs w:val="28"/>
        </w:rPr>
        <w:t>на хранение и ношение охотничьего оружия в соответствии со</w:t>
      </w:r>
      <w:r>
        <w:rPr>
          <w:sz w:val="28"/>
          <w:szCs w:val="28"/>
        </w:rPr>
        <w:t xml:space="preserve"> </w:t>
      </w:r>
      <w:hyperlink r:id="rId5" w:anchor="/document/10128024/entry/13" w:history="1">
        <w:r w:rsidRPr="008206E5">
          <w:rPr>
            <w:rStyle w:val="Hyperlink"/>
            <w:color w:val="auto"/>
            <w:sz w:val="28"/>
            <w:szCs w:val="28"/>
            <w:u w:val="none"/>
          </w:rPr>
          <w:t>статьей 13</w:t>
        </w:r>
      </w:hyperlink>
      <w:r>
        <w:rPr>
          <w:sz w:val="28"/>
          <w:szCs w:val="28"/>
        </w:rPr>
        <w:t xml:space="preserve"> </w:t>
      </w:r>
      <w:r w:rsidRPr="008206E5">
        <w:rPr>
          <w:sz w:val="28"/>
          <w:szCs w:val="28"/>
        </w:rPr>
        <w:t>Федерального закона от 13 декабря 1996</w:t>
      </w:r>
      <w:r>
        <w:rPr>
          <w:sz w:val="28"/>
          <w:szCs w:val="28"/>
        </w:rPr>
        <w:t xml:space="preserve"> года</w:t>
      </w:r>
      <w:r w:rsidRPr="00820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8206E5">
        <w:rPr>
          <w:sz w:val="28"/>
          <w:szCs w:val="28"/>
        </w:rPr>
        <w:t xml:space="preserve">150-ФЗ </w:t>
      </w:r>
      <w:r>
        <w:rPr>
          <w:sz w:val="28"/>
          <w:szCs w:val="28"/>
        </w:rPr>
        <w:t>«Об оружии»</w:t>
      </w:r>
      <w:r w:rsidRPr="008206E5">
        <w:rPr>
          <w:sz w:val="28"/>
          <w:szCs w:val="28"/>
        </w:rPr>
        <w:t xml:space="preserve"> (Собрание законодательства Российской Федерации, 1996, </w:t>
      </w:r>
      <w:r>
        <w:rPr>
          <w:sz w:val="28"/>
          <w:szCs w:val="28"/>
        </w:rPr>
        <w:t xml:space="preserve">№ </w:t>
      </w:r>
      <w:r w:rsidRPr="008206E5">
        <w:rPr>
          <w:sz w:val="28"/>
          <w:szCs w:val="28"/>
        </w:rPr>
        <w:t>51, ст.</w:t>
      </w:r>
      <w:r>
        <w:rPr>
          <w:sz w:val="28"/>
          <w:szCs w:val="28"/>
        </w:rPr>
        <w:t xml:space="preserve"> </w:t>
      </w:r>
      <w:r w:rsidRPr="008206E5">
        <w:rPr>
          <w:sz w:val="28"/>
          <w:szCs w:val="28"/>
        </w:rPr>
        <w:t>5681; 20</w:t>
      </w:r>
      <w:r>
        <w:rPr>
          <w:sz w:val="28"/>
          <w:szCs w:val="28"/>
        </w:rPr>
        <w:t xml:space="preserve">19, № 30, ст. </w:t>
      </w:r>
      <w:r w:rsidRPr="008206E5">
        <w:rPr>
          <w:sz w:val="28"/>
          <w:szCs w:val="28"/>
        </w:rPr>
        <w:t>4439); в случае осуществления охоты в общедоступных охотничьих угодьях -</w:t>
      </w:r>
      <w:r>
        <w:rPr>
          <w:sz w:val="28"/>
          <w:szCs w:val="28"/>
        </w:rPr>
        <w:t xml:space="preserve"> </w:t>
      </w:r>
      <w:hyperlink r:id="rId5" w:anchor="/document/70801690/entry/76" w:history="1">
        <w:r w:rsidRPr="008206E5">
          <w:rPr>
            <w:rStyle w:val="Hyperlink"/>
            <w:color w:val="auto"/>
            <w:sz w:val="28"/>
            <w:szCs w:val="28"/>
            <w:u w:val="none"/>
          </w:rPr>
          <w:t>разрешение</w:t>
        </w:r>
      </w:hyperlink>
      <w:r>
        <w:rPr>
          <w:sz w:val="28"/>
          <w:szCs w:val="28"/>
        </w:rPr>
        <w:t xml:space="preserve"> </w:t>
      </w:r>
      <w:r w:rsidRPr="008206E5">
        <w:rPr>
          <w:sz w:val="28"/>
          <w:szCs w:val="28"/>
        </w:rPr>
        <w:t>на добычу охотничьих ресурсов, выданное в соответствии с</w:t>
      </w:r>
      <w:r>
        <w:rPr>
          <w:sz w:val="28"/>
          <w:szCs w:val="28"/>
        </w:rPr>
        <w:t xml:space="preserve"> </w:t>
      </w:r>
      <w:hyperlink r:id="rId5" w:anchor="/document/70801690/entry/52" w:history="1">
        <w:r w:rsidRPr="008206E5">
          <w:rPr>
            <w:rStyle w:val="Hyperlink"/>
            <w:color w:val="auto"/>
            <w:sz w:val="28"/>
            <w:szCs w:val="28"/>
            <w:u w:val="none"/>
          </w:rPr>
          <w:t>порядком</w:t>
        </w:r>
      </w:hyperlink>
      <w:r>
        <w:rPr>
          <w:sz w:val="28"/>
          <w:szCs w:val="28"/>
        </w:rPr>
        <w:t xml:space="preserve"> </w:t>
      </w:r>
      <w:r w:rsidRPr="008206E5">
        <w:rPr>
          <w:sz w:val="28"/>
          <w:szCs w:val="28"/>
        </w:rPr>
        <w:t>оформления и выдачи разрешений на добычу охотничьих ресурсов, утвержденным на основании</w:t>
      </w:r>
      <w:r>
        <w:rPr>
          <w:sz w:val="28"/>
          <w:szCs w:val="28"/>
        </w:rPr>
        <w:t xml:space="preserve"> </w:t>
      </w:r>
      <w:hyperlink r:id="rId5" w:anchor="/document/12168564/entry/315" w:history="1">
        <w:r w:rsidRPr="008206E5">
          <w:rPr>
            <w:rStyle w:val="Hyperlink"/>
            <w:color w:val="auto"/>
            <w:sz w:val="28"/>
            <w:szCs w:val="28"/>
            <w:u w:val="none"/>
          </w:rPr>
          <w:t>части 5 статьи 31</w:t>
        </w:r>
      </w:hyperlink>
      <w:r>
        <w:rPr>
          <w:sz w:val="28"/>
          <w:szCs w:val="28"/>
        </w:rPr>
        <w:t xml:space="preserve"> </w:t>
      </w:r>
      <w:r w:rsidRPr="008206E5">
        <w:rPr>
          <w:sz w:val="28"/>
          <w:szCs w:val="28"/>
        </w:rPr>
        <w:t>Федерального закона об охоте.</w:t>
      </w:r>
    </w:p>
    <w:p w:rsidR="008206E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материалов дела следует, что 16 апреля 2022 года в 16 часов 04 минуты Тухбатуллин И.Н., находился в общедоступных охотничьих угодьях Нурлатского района Республики Татарстан в 3 км от д. Курнали-Амзя Нурлатского района Республики Татарстан, где производил охоту с охотничьим огнестрельным ружьем марки </w:t>
      </w:r>
      <w:r w:rsidR="002A675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калибра № 12/89, номер 0415337451, без разрешения на добычу охотничьих ресурсов, охотничьего билета единого федерального образца и разрешения на хранение и ношение огнестрельного охотничьего оружия, чем нарушил пункты 5.2.1, 5.2.2 и 5.2.3 пункта 5 Приказа Минприроды России от 24 июля 2020 года № 477 «Об </w:t>
      </w:r>
      <w:r>
        <w:rPr>
          <w:sz w:val="28"/>
          <w:szCs w:val="28"/>
        </w:rPr>
        <w:t>утверждении Правил охоты», пункта 2 статьи 29 Федерального закона от 24 июля 20</w:t>
      </w:r>
      <w:r w:rsidR="007510A6">
        <w:rPr>
          <w:sz w:val="28"/>
          <w:szCs w:val="28"/>
        </w:rPr>
        <w:t>0</w:t>
      </w:r>
      <w:r>
        <w:rPr>
          <w:sz w:val="28"/>
          <w:szCs w:val="28"/>
        </w:rPr>
        <w:t>9 года № 209-ФЗ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8206E5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 совершения Тухбатуллиным И.Н. административного правонарушения, предусмотренного частью 1 статьи 8.37 Кодекса Российской Федерации об административных правонарушениях подтверждается совокупностью имеющихся в материалах дела доказательств, достоверность и допустимость которых сомнений не вызывает, а именно:</w:t>
      </w:r>
    </w:p>
    <w:p w:rsidR="00180E99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2F97">
        <w:rPr>
          <w:sz w:val="28"/>
          <w:szCs w:val="28"/>
        </w:rPr>
        <w:t>протоколом об административном правонарушении № 00709 от 16 апреля 2022 года, составленным в соответствии с требованиями закона, а также в котором отражены обстоятельства совершения административного правонарушения16 апреля 2022 года;</w:t>
      </w:r>
    </w:p>
    <w:p w:rsidR="00FF2F97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копией рапортом начальника отделения ЛРР от 16 апреля 2022 года, из которого следует, что 16 апреля 2022 года в рамках мероприятий «Весенний охоты 2022 года», приказа Управления Федеральной службы войск национальной гвардии Российской Федерации по Республике Татарстан (Татарстану) № 366 от 14 апреля 2022 года совместно с сотрудником Государственного комитета РТ по биологическим ресурсам проверены охотничьи угодья Нурлатского района, в которой в 3 км от н.п. Курнали Амзя </w:t>
      </w:r>
      <w:r w:rsidR="00515698">
        <w:rPr>
          <w:sz w:val="28"/>
          <w:szCs w:val="28"/>
        </w:rPr>
        <w:t>Н</w:t>
      </w:r>
      <w:r>
        <w:rPr>
          <w:sz w:val="28"/>
          <w:szCs w:val="28"/>
        </w:rPr>
        <w:t>урлатского муниципального района в общедоступных охотничьих угодьях задержан Тухбатуллин И.Н. с охотничьи огнестрельным оружием марки МР-153, 12 калибра, номер 0415337451;</w:t>
      </w:r>
    </w:p>
    <w:p w:rsidR="00515698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объяснениями Хасанзянова Р.К. от 16 апреля 2022 года, согласно которым он является начальником межрайонного отдела Государственного комитета РТ по биологическим ресурсам Нурлатского района Республики Татарстан, 16 апреля 2022 года в 16 часов 04 минут в рамках проведения рейда и выявления фактов нарушения весенней охоты в общедоступных охотничьих угодьях Нурлатского района, в 3 км от н.п.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урнали Амзя </w:t>
      </w:r>
      <w:r>
        <w:rPr>
          <w:sz w:val="28"/>
          <w:szCs w:val="28"/>
        </w:rPr>
        <w:t xml:space="preserve">Нурлатского муниципального района в общедоступных охотничьих угодьях задержан Тухбатуллин И.Н. с охотничьи огнестрельным оружием марки </w:t>
      </w:r>
      <w:r w:rsidR="002A6758">
        <w:rPr>
          <w:sz w:val="28"/>
          <w:szCs w:val="28"/>
        </w:rPr>
        <w:t>«данные изъяты»</w:t>
      </w:r>
      <w:r>
        <w:rPr>
          <w:sz w:val="28"/>
          <w:szCs w:val="28"/>
        </w:rPr>
        <w:t>, 12 калибра и патронами, без разрешения на право охоты, охотничьего билета и разрешения на ношение и хранение оружия;</w:t>
      </w:r>
    </w:p>
    <w:p w:rsidR="00FF2F97" w:rsidP="00515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фототаблицей; </w:t>
      </w:r>
    </w:p>
    <w:p w:rsidR="008206E5" w:rsidRPr="00CA62CB" w:rsidP="00515698">
      <w:pPr>
        <w:ind w:firstLine="708"/>
        <w:jc w:val="both"/>
        <w:rPr>
          <w:sz w:val="28"/>
          <w:szCs w:val="28"/>
        </w:rPr>
      </w:pPr>
      <w:r w:rsidRPr="00CA62CB">
        <w:rPr>
          <w:sz w:val="28"/>
          <w:szCs w:val="28"/>
        </w:rPr>
        <w:t xml:space="preserve">протоколом изъятия </w:t>
      </w:r>
      <w:r w:rsidRPr="00CA62CB" w:rsidR="00CA62CB">
        <w:rPr>
          <w:sz w:val="28"/>
          <w:szCs w:val="28"/>
        </w:rPr>
        <w:t xml:space="preserve">огнестрельного оружия и патронов к нему от 16 апреля 2022 года, согласно которому у Тухбатуллина И.Н. было изъято огнестрельное оружие </w:t>
      </w:r>
      <w:r w:rsidR="002A6758">
        <w:rPr>
          <w:sz w:val="28"/>
          <w:szCs w:val="28"/>
        </w:rPr>
        <w:t xml:space="preserve">«данные изъяты» </w:t>
      </w:r>
      <w:r w:rsidRPr="00CA62CB" w:rsidR="00CA62CB">
        <w:rPr>
          <w:sz w:val="28"/>
          <w:szCs w:val="28"/>
        </w:rPr>
        <w:t>калибр № 12/89, номер 0415337451, 2004 года выпуска, а также 28 патронов;</w:t>
      </w:r>
    </w:p>
    <w:p w:rsidR="00CA62CB" w:rsidRPr="00CA62CB" w:rsidP="00CA62CB">
      <w:pPr>
        <w:ind w:left="708"/>
        <w:jc w:val="both"/>
        <w:rPr>
          <w:sz w:val="28"/>
          <w:szCs w:val="28"/>
        </w:rPr>
      </w:pPr>
      <w:r w:rsidRPr="00CA62CB">
        <w:rPr>
          <w:sz w:val="28"/>
          <w:szCs w:val="28"/>
        </w:rPr>
        <w:t xml:space="preserve">квитанцией № 12 от 16 апреля 2022 года о принятии оружия и патронов. </w:t>
      </w:r>
    </w:p>
    <w:p w:rsidR="00CA62CB" w:rsidRPr="00CA62CB" w:rsidP="00CA62CB">
      <w:pPr>
        <w:ind w:firstLine="708"/>
        <w:jc w:val="both"/>
        <w:rPr>
          <w:sz w:val="28"/>
          <w:szCs w:val="28"/>
        </w:rPr>
      </w:pPr>
      <w:r w:rsidRPr="00CA62CB">
        <w:rPr>
          <w:sz w:val="28"/>
          <w:szCs w:val="28"/>
        </w:rPr>
        <w:t xml:space="preserve">В действиях Тухбатуллина И.Н. имеется состав административного правонарушения, </w:t>
      </w:r>
      <w:r w:rsidRPr="00CA62CB" w:rsidR="00515698">
        <w:rPr>
          <w:sz w:val="28"/>
          <w:szCs w:val="28"/>
        </w:rPr>
        <w:t>предусмотренного</w:t>
      </w:r>
      <w:r w:rsidRPr="00CA62CB">
        <w:rPr>
          <w:sz w:val="28"/>
          <w:szCs w:val="28"/>
        </w:rPr>
        <w:t xml:space="preserve"> частью 1 статьи 8.37 Кодекса Российской Федерации об административных правонарушениях</w:t>
      </w:r>
      <w:r w:rsidRPr="00CA62CB" w:rsidR="00515698">
        <w:rPr>
          <w:sz w:val="28"/>
          <w:szCs w:val="28"/>
        </w:rPr>
        <w:t>, за нарушение правил охоты и что он подлежит наказанию за совершение указанного правонарушения.</w:t>
      </w:r>
      <w:r w:rsidRPr="00CA62CB">
        <w:rPr>
          <w:sz w:val="28"/>
          <w:szCs w:val="28"/>
        </w:rPr>
        <w:t xml:space="preserve"> </w:t>
      </w:r>
    </w:p>
    <w:p w:rsidR="00CA62CB" w:rsidP="00CA6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Тухбатуллина И.Н., мировым судьей не установлено.</w:t>
      </w:r>
    </w:p>
    <w:p w:rsidR="00CA62CB" w:rsidP="00CA6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мировой судья считает назначить Тухбатуллину И.Н. наказание в виде административного штрафа, предусмотренного санкцией части 1 статьи 8.37 Кодекса Российской Федерации об административных правонарушениях, с </w:t>
      </w:r>
      <w:r w:rsidR="000E0596">
        <w:rPr>
          <w:sz w:val="28"/>
          <w:szCs w:val="28"/>
        </w:rPr>
        <w:t>конфискацией</w:t>
      </w:r>
      <w:r>
        <w:rPr>
          <w:sz w:val="28"/>
          <w:szCs w:val="28"/>
        </w:rPr>
        <w:t xml:space="preserve"> орудия охоты и патронов к нему, поскольку сведений о </w:t>
      </w:r>
      <w:r w:rsidR="000E0596">
        <w:rPr>
          <w:sz w:val="28"/>
          <w:szCs w:val="28"/>
        </w:rPr>
        <w:t>принадлежности</w:t>
      </w:r>
      <w:r>
        <w:rPr>
          <w:sz w:val="28"/>
          <w:szCs w:val="28"/>
        </w:rPr>
        <w:t xml:space="preserve"> указанного оружия суду </w:t>
      </w:r>
      <w:r w:rsidR="000E0596"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представлено</w:t>
      </w:r>
      <w:r w:rsidR="000E0596">
        <w:rPr>
          <w:sz w:val="28"/>
          <w:szCs w:val="28"/>
        </w:rPr>
        <w:t>.</w:t>
      </w:r>
      <w:r w:rsidR="009B1F1D">
        <w:rPr>
          <w:sz w:val="28"/>
          <w:szCs w:val="28"/>
        </w:rPr>
        <w:t xml:space="preserve"> </w:t>
      </w:r>
      <w:r w:rsidR="000E0596">
        <w:rPr>
          <w:sz w:val="28"/>
          <w:szCs w:val="28"/>
        </w:rPr>
        <w:t>И</w:t>
      </w:r>
      <w:r>
        <w:rPr>
          <w:sz w:val="28"/>
          <w:szCs w:val="28"/>
        </w:rPr>
        <w:t xml:space="preserve">менно </w:t>
      </w:r>
      <w:r w:rsidR="000E0596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="000E0596">
        <w:rPr>
          <w:sz w:val="28"/>
          <w:szCs w:val="28"/>
        </w:rPr>
        <w:t>такого наказания</w:t>
      </w:r>
      <w:r>
        <w:rPr>
          <w:sz w:val="28"/>
          <w:szCs w:val="28"/>
        </w:rPr>
        <w:t xml:space="preserve"> </w:t>
      </w:r>
      <w:r w:rsidR="000E0596">
        <w:rPr>
          <w:sz w:val="28"/>
          <w:szCs w:val="28"/>
        </w:rPr>
        <w:t xml:space="preserve">будет являться предупреждающим фактором о недопустимости совершения подобных нарушений, при котором будут достигнуты и реализованы цели и принципы административного наказания. </w:t>
      </w:r>
    </w:p>
    <w:p w:rsidR="00642F0E" w:rsidRPr="00E7665B" w:rsidP="002134C3">
      <w:pPr>
        <w:ind w:firstLine="708"/>
        <w:jc w:val="both"/>
        <w:rPr>
          <w:sz w:val="28"/>
          <w:szCs w:val="28"/>
        </w:rPr>
      </w:pPr>
      <w:r w:rsidRPr="00CA62CB">
        <w:rPr>
          <w:sz w:val="28"/>
          <w:szCs w:val="28"/>
        </w:rPr>
        <w:t>На основании изложенного, р</w:t>
      </w:r>
      <w:r w:rsidRPr="00CA62CB" w:rsidR="00192D0B">
        <w:rPr>
          <w:sz w:val="28"/>
          <w:szCs w:val="28"/>
        </w:rPr>
        <w:t xml:space="preserve">уководствуясь </w:t>
      </w:r>
      <w:r w:rsidRPr="00CA62CB" w:rsidR="00355A03">
        <w:rPr>
          <w:sz w:val="28"/>
          <w:szCs w:val="28"/>
        </w:rPr>
        <w:t xml:space="preserve">частью </w:t>
      </w:r>
      <w:r w:rsidR="00CA62CB">
        <w:rPr>
          <w:sz w:val="28"/>
          <w:szCs w:val="28"/>
        </w:rPr>
        <w:t>1</w:t>
      </w:r>
      <w:r w:rsidRPr="00CA62CB" w:rsidR="00355A03">
        <w:rPr>
          <w:sz w:val="28"/>
          <w:szCs w:val="28"/>
        </w:rPr>
        <w:t xml:space="preserve"> </w:t>
      </w:r>
      <w:r w:rsidRPr="00CA62CB" w:rsidR="00192D0B">
        <w:rPr>
          <w:sz w:val="28"/>
          <w:szCs w:val="28"/>
        </w:rPr>
        <w:t>ст</w:t>
      </w:r>
      <w:r w:rsidRPr="00CA62CB">
        <w:rPr>
          <w:sz w:val="28"/>
          <w:szCs w:val="28"/>
        </w:rPr>
        <w:t>ать</w:t>
      </w:r>
      <w:r w:rsidRPr="00CA62CB" w:rsidR="00DC055A">
        <w:rPr>
          <w:sz w:val="28"/>
          <w:szCs w:val="28"/>
        </w:rPr>
        <w:t>и</w:t>
      </w:r>
      <w:r w:rsidRPr="00CA62CB" w:rsidR="00192D0B">
        <w:rPr>
          <w:sz w:val="28"/>
          <w:szCs w:val="28"/>
        </w:rPr>
        <w:t xml:space="preserve"> </w:t>
      </w:r>
      <w:r w:rsidRPr="00CA62CB" w:rsidR="00E44B29">
        <w:rPr>
          <w:sz w:val="28"/>
          <w:szCs w:val="28"/>
        </w:rPr>
        <w:t>8.</w:t>
      </w:r>
      <w:r w:rsidR="00CA62CB">
        <w:rPr>
          <w:sz w:val="28"/>
          <w:szCs w:val="28"/>
        </w:rPr>
        <w:t>37</w:t>
      </w:r>
      <w:r w:rsidRPr="00CA62CB" w:rsidR="00192D0B">
        <w:rPr>
          <w:sz w:val="28"/>
          <w:szCs w:val="28"/>
        </w:rPr>
        <w:t>,</w:t>
      </w:r>
      <w:r w:rsidRPr="00CA62CB" w:rsidR="00355A03">
        <w:rPr>
          <w:sz w:val="28"/>
          <w:szCs w:val="28"/>
        </w:rPr>
        <w:t xml:space="preserve"> статьями </w:t>
      </w:r>
      <w:r w:rsidRPr="00CA62CB" w:rsidR="00192D0B">
        <w:rPr>
          <w:sz w:val="28"/>
          <w:szCs w:val="28"/>
        </w:rPr>
        <w:t>29.9</w:t>
      </w:r>
      <w:r w:rsidRPr="00CA62CB" w:rsidR="00DC055A">
        <w:rPr>
          <w:sz w:val="28"/>
          <w:szCs w:val="28"/>
        </w:rPr>
        <w:t>, 29.10</w:t>
      </w:r>
      <w:r w:rsidRPr="00E7665B" w:rsidR="00192D0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мировой судья</w:t>
      </w:r>
    </w:p>
    <w:p w:rsidR="007B17AB" w:rsidP="00E7665B">
      <w:pPr>
        <w:ind w:left="2832" w:firstLine="708"/>
        <w:jc w:val="both"/>
        <w:rPr>
          <w:sz w:val="28"/>
          <w:szCs w:val="28"/>
        </w:rPr>
      </w:pPr>
    </w:p>
    <w:p w:rsidR="00BE5F9D" w:rsidP="00CA62C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Тухбатуллина И</w:t>
      </w:r>
      <w:r w:rsidR="002A6758">
        <w:rPr>
          <w:sz w:val="28"/>
          <w:szCs w:val="28"/>
        </w:rPr>
        <w:t>.Н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E44B29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2134C3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</w:t>
      </w:r>
      <w:r w:rsidR="00E44B29">
        <w:rPr>
          <w:sz w:val="28"/>
          <w:szCs w:val="28"/>
        </w:rPr>
        <w:t>8.</w:t>
      </w:r>
      <w:r>
        <w:rPr>
          <w:sz w:val="28"/>
          <w:szCs w:val="28"/>
        </w:rPr>
        <w:t xml:space="preserve">37 </w:t>
      </w:r>
      <w:r w:rsidRPr="00E7665B" w:rsidR="00192D0B">
        <w:rPr>
          <w:sz w:val="28"/>
          <w:szCs w:val="28"/>
        </w:rPr>
        <w:t>Кодекса Р</w:t>
      </w:r>
      <w:r w:rsidR="00E44B29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E44B29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9B1F1D">
        <w:rPr>
          <w:sz w:val="28"/>
          <w:szCs w:val="28"/>
        </w:rPr>
        <w:t xml:space="preserve">ему </w:t>
      </w:r>
      <w:r w:rsidRPr="00E7665B" w:rsidR="00192D0B">
        <w:rPr>
          <w:sz w:val="28"/>
          <w:szCs w:val="28"/>
        </w:rPr>
        <w:t xml:space="preserve">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2134C3">
        <w:rPr>
          <w:sz w:val="28"/>
          <w:szCs w:val="28"/>
        </w:rPr>
        <w:t xml:space="preserve">1 </w:t>
      </w:r>
      <w:r w:rsidR="001A13E0">
        <w:rPr>
          <w:sz w:val="28"/>
          <w:szCs w:val="28"/>
        </w:rPr>
        <w:t>0</w:t>
      </w:r>
      <w:r w:rsidR="00E44B29">
        <w:rPr>
          <w:sz w:val="28"/>
          <w:szCs w:val="28"/>
        </w:rPr>
        <w:t>00</w:t>
      </w:r>
      <w:r w:rsidR="001A13E0">
        <w:rPr>
          <w:sz w:val="28"/>
          <w:szCs w:val="28"/>
        </w:rPr>
        <w:t xml:space="preserve"> рублей</w:t>
      </w:r>
      <w:r w:rsidR="00FA1FC6">
        <w:rPr>
          <w:sz w:val="28"/>
          <w:szCs w:val="28"/>
        </w:rPr>
        <w:t xml:space="preserve"> в доход государства</w:t>
      </w:r>
      <w:r>
        <w:rPr>
          <w:sz w:val="28"/>
          <w:szCs w:val="28"/>
        </w:rPr>
        <w:t xml:space="preserve"> с конфискаций орудия охоты и патронов к нему в виде огнестрельного оружия МР-153, калибр 12х89, номер 0415337451, 20</w:t>
      </w:r>
      <w:r w:rsidR="009B1F1D">
        <w:rPr>
          <w:sz w:val="28"/>
          <w:szCs w:val="28"/>
        </w:rPr>
        <w:t>0</w:t>
      </w:r>
      <w:r>
        <w:rPr>
          <w:sz w:val="28"/>
          <w:szCs w:val="28"/>
        </w:rPr>
        <w:t>4 года выпуска и 28 патронов калибра 12х70, изъятых согласно протоколу изъятия огнестрельного оружия и патронов к нему от 16 апреля 2022 года</w:t>
      </w:r>
      <w:r w:rsidR="005B7CDC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0E0596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="009B1F1D">
        <w:rPr>
          <w:sz w:val="28"/>
          <w:szCs w:val="28"/>
        </w:rPr>
        <w:t>по следующим реквизитам:</w:t>
      </w:r>
    </w:p>
    <w:p w:rsidR="009B1F1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финансов Республики Татарстан (Государственный комитет Республики Татарстан по биологическим ресурсам), ИНН 1660111252, номер расчетного счета 03100643000000011100, номер корреспондентского счета получателя 40102810445370000079, Отделение-НБ Республики Татарстан банка в России//УФК по Республике Татарстан г. Казань, БИК 019205400, ОКТМО 92646000, КПП 165501001, номер кор./сч. банка получателя платежа КБК 785 116 110 500 1000 0140.  </w:t>
      </w:r>
    </w:p>
    <w:p w:rsidR="000E0596" w:rsidRPr="007510A6" w:rsidP="007510A6">
      <w:pPr>
        <w:ind w:firstLine="709"/>
        <w:jc w:val="both"/>
        <w:rPr>
          <w:sz w:val="28"/>
          <w:szCs w:val="28"/>
        </w:rPr>
      </w:pPr>
      <w:r w:rsidRPr="007510A6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 w:rsidRPr="007510A6">
        <w:rPr>
          <w:sz w:val="28"/>
          <w:szCs w:val="28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7510A6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7510A6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7510A6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7510A6">
        <w:rPr>
          <w:sz w:val="28"/>
          <w:szCs w:val="28"/>
        </w:rPr>
        <w:t xml:space="preserve"> </w:t>
      </w:r>
      <w:r w:rsidRPr="007510A6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7510A6">
        <w:rPr>
          <w:sz w:val="28"/>
          <w:szCs w:val="28"/>
        </w:rPr>
        <w:t xml:space="preserve"> указанной</w:t>
      </w:r>
      <w:r w:rsidRPr="007510A6">
        <w:rPr>
          <w:sz w:val="28"/>
          <w:szCs w:val="28"/>
          <w:shd w:val="clear" w:color="auto" w:fill="FFFFFF"/>
        </w:rPr>
        <w:t xml:space="preserve">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7510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7510A6">
        <w:rPr>
          <w:sz w:val="28"/>
          <w:szCs w:val="28"/>
        </w:rPr>
        <w:t xml:space="preserve"> </w:t>
      </w:r>
      <w:r w:rsidRPr="007510A6">
        <w:rPr>
          <w:sz w:val="28"/>
          <w:szCs w:val="28"/>
          <w:shd w:val="clear" w:color="auto" w:fill="FFFFFF"/>
        </w:rPr>
        <w:t>указанного Кодекса.</w:t>
      </w:r>
    </w:p>
    <w:p w:rsidR="000E0596" w:rsidRPr="007510A6" w:rsidP="007510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0A6">
        <w:rPr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</w:t>
      </w:r>
      <w:hyperlink r:id="rId5" w:anchor="/document/12125267/entry/322" w:history="1">
        <w:r w:rsidRPr="007510A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7510A6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</w:t>
      </w:r>
      <w:r w:rsidRPr="007510A6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2B0D" w:rsidRPr="007510A6" w:rsidP="007510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10A6">
        <w:rPr>
          <w:sz w:val="28"/>
          <w:szCs w:val="28"/>
        </w:rPr>
        <w:t>В соответствии с частью 1 статьи 32.4 Кодекса Российской Федерации об административных правонарушениях</w:t>
      </w:r>
      <w:r w:rsidRPr="007510A6">
        <w:rPr>
          <w:sz w:val="28"/>
          <w:szCs w:val="28"/>
          <w:shd w:val="clear" w:color="auto" w:fill="FFFFFF"/>
        </w:rPr>
        <w:t xml:space="preserve">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законодательством, а постановление о конфискации оружия и боевых припасов -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0E0596" w:rsidP="007510A6">
      <w:pPr>
        <w:ind w:firstLine="709"/>
        <w:jc w:val="both"/>
        <w:rPr>
          <w:sz w:val="28"/>
          <w:szCs w:val="28"/>
        </w:rPr>
      </w:pPr>
      <w:r w:rsidRPr="007510A6">
        <w:rPr>
          <w:sz w:val="28"/>
          <w:szCs w:val="28"/>
        </w:rPr>
        <w:t>В силу положений части 3.1 статьи 32.4 Кодекса Российской Федерации об административных правонарушениях огнестрельное оружие – МР-153, калибр 12х89, номер 0415337451 и 28 патронов калибра 12х70, изъятые согласно протоколу от 16 апреля 2022 года начальником отделения ЛРР (по Чистопольскому, Нурлатскому</w:t>
      </w:r>
      <w:r>
        <w:rPr>
          <w:sz w:val="28"/>
          <w:szCs w:val="28"/>
        </w:rPr>
        <w:t>, Спасскому, Алексеевскому, Алькеевскому, Аксубаевскому и Новошешминским районам) г. Чистополь Управления Росгвардии по Республике Татарстан</w:t>
      </w:r>
      <w:r w:rsidR="009B1F1D">
        <w:rPr>
          <w:sz w:val="28"/>
          <w:szCs w:val="28"/>
        </w:rPr>
        <w:t xml:space="preserve"> (Татарстан)</w:t>
      </w:r>
      <w:r>
        <w:rPr>
          <w:sz w:val="28"/>
          <w:szCs w:val="28"/>
        </w:rPr>
        <w:t>, в соответствии со статьей 27.10 Кодекса Российской Федерации об административных правонарушениях, находящиеся на хранении в комнате хранения оружия отдела МВД России по Нурлатскому району, подлежат передаче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092B0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начальнику отдела МВД России по Нурлатскому району передать, а начальнику отделения лицензионно-разрешительной работы (по Чистопольскому, Нурлатскому, Спасскому, Алексеевскому, Алькеевскому, Аксубаевскому и Новошешминским районам) г. Чистополь Управления Росгвардии по Республике Татарстан (Татарстану) принять огнестрельное оружие марки </w:t>
      </w:r>
      <w:r w:rsidR="002A6758">
        <w:rPr>
          <w:sz w:val="28"/>
          <w:szCs w:val="28"/>
        </w:rPr>
        <w:t>«данные изъяты»</w:t>
      </w:r>
      <w:r>
        <w:rPr>
          <w:sz w:val="28"/>
          <w:szCs w:val="28"/>
        </w:rPr>
        <w:t>, калибр 12х89, номер</w:t>
      </w:r>
      <w:r w:rsidR="007510A6">
        <w:rPr>
          <w:sz w:val="28"/>
          <w:szCs w:val="28"/>
        </w:rPr>
        <w:t xml:space="preserve"> 0415337451 и 28 патронов калибра 12х70, изъятых у Тухбатуллина И.Н., для дальнейшего исполнения постановления в части их конфискации.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="002134C3">
        <w:rPr>
          <w:sz w:val="28"/>
          <w:szCs w:val="28"/>
        </w:rPr>
        <w:t xml:space="preserve">направить </w:t>
      </w:r>
      <w:r w:rsidR="007510A6">
        <w:rPr>
          <w:sz w:val="28"/>
          <w:szCs w:val="28"/>
        </w:rPr>
        <w:t>Тухбатуллину И</w:t>
      </w:r>
      <w:r w:rsidR="001B304D">
        <w:rPr>
          <w:sz w:val="28"/>
          <w:szCs w:val="28"/>
        </w:rPr>
        <w:t>.</w:t>
      </w:r>
      <w:r w:rsidR="007510A6">
        <w:rPr>
          <w:sz w:val="28"/>
          <w:szCs w:val="28"/>
        </w:rPr>
        <w:t>Н.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2A6758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17AB">
        <w:rPr>
          <w:sz w:val="28"/>
          <w:szCs w:val="28"/>
        </w:rPr>
        <w:t xml:space="preserve">   </w:t>
      </w:r>
      <w:r w:rsidR="009B1F1D">
        <w:rPr>
          <w:sz w:val="28"/>
          <w:szCs w:val="28"/>
        </w:rPr>
        <w:t xml:space="preserve"> </w:t>
      </w:r>
      <w:r w:rsidR="007B17AB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судья:</w:t>
      </w:r>
      <w:r w:rsidRPr="00E7665B" w:rsidR="00E7665B">
        <w:rPr>
          <w:sz w:val="28"/>
          <w:szCs w:val="28"/>
        </w:rPr>
        <w:tab/>
      </w:r>
      <w:r>
        <w:rPr>
          <w:sz w:val="28"/>
          <w:szCs w:val="28"/>
        </w:rPr>
        <w:t>А. И. Ахмадеева</w:t>
      </w:r>
    </w:p>
    <w:p w:rsidR="00642F0E" w:rsidP="00DC055A">
      <w:pPr>
        <w:jc w:val="center"/>
        <w:rPr>
          <w:sz w:val="28"/>
          <w:szCs w:val="28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7B17AB" w:rsidP="00642F0E">
      <w:pPr>
        <w:ind w:firstLine="708"/>
        <w:jc w:val="both"/>
        <w:rPr>
          <w:sz w:val="22"/>
          <w:szCs w:val="22"/>
        </w:rPr>
      </w:pPr>
    </w:p>
    <w:p w:rsidR="002134C3" w:rsidP="00642F0E">
      <w:pPr>
        <w:ind w:firstLine="708"/>
        <w:jc w:val="both"/>
        <w:rPr>
          <w:sz w:val="22"/>
          <w:szCs w:val="22"/>
        </w:rPr>
      </w:pPr>
    </w:p>
    <w:p w:rsidR="002134C3" w:rsidP="00642F0E">
      <w:pPr>
        <w:ind w:firstLine="708"/>
        <w:jc w:val="both"/>
        <w:rPr>
          <w:sz w:val="22"/>
          <w:szCs w:val="22"/>
        </w:rPr>
      </w:pPr>
    </w:p>
    <w:sectPr w:rsidSect="00506FF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261685"/>
      <w:docPartObj>
        <w:docPartGallery w:val="Page Numbers (Top of Page)"/>
        <w:docPartUnique/>
      </w:docPartObj>
    </w:sdtPr>
    <w:sdtContent>
      <w:p w:rsidR="00092B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7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2B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5906"/>
    <w:rsid w:val="00007A27"/>
    <w:rsid w:val="00007C37"/>
    <w:rsid w:val="000120AC"/>
    <w:rsid w:val="00015910"/>
    <w:rsid w:val="0003164F"/>
    <w:rsid w:val="00067426"/>
    <w:rsid w:val="00070118"/>
    <w:rsid w:val="00092B0D"/>
    <w:rsid w:val="000B365E"/>
    <w:rsid w:val="000B3BC2"/>
    <w:rsid w:val="000B6D4B"/>
    <w:rsid w:val="000D5CD3"/>
    <w:rsid w:val="000E0596"/>
    <w:rsid w:val="000E26FD"/>
    <w:rsid w:val="00101B7B"/>
    <w:rsid w:val="00104D3B"/>
    <w:rsid w:val="00107E88"/>
    <w:rsid w:val="001121BD"/>
    <w:rsid w:val="001131A8"/>
    <w:rsid w:val="00154691"/>
    <w:rsid w:val="00155103"/>
    <w:rsid w:val="001657D8"/>
    <w:rsid w:val="00180E99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4DBC"/>
    <w:rsid w:val="00206129"/>
    <w:rsid w:val="002134C3"/>
    <w:rsid w:val="00221117"/>
    <w:rsid w:val="00221460"/>
    <w:rsid w:val="00225C6E"/>
    <w:rsid w:val="0023555C"/>
    <w:rsid w:val="00240FDD"/>
    <w:rsid w:val="0024296C"/>
    <w:rsid w:val="0024684E"/>
    <w:rsid w:val="00256AA9"/>
    <w:rsid w:val="00290CCE"/>
    <w:rsid w:val="002A6758"/>
    <w:rsid w:val="002A6779"/>
    <w:rsid w:val="002D3F08"/>
    <w:rsid w:val="002E3722"/>
    <w:rsid w:val="002F3DD6"/>
    <w:rsid w:val="003223C7"/>
    <w:rsid w:val="00355A03"/>
    <w:rsid w:val="00361A69"/>
    <w:rsid w:val="003963F4"/>
    <w:rsid w:val="003A12EC"/>
    <w:rsid w:val="003A785F"/>
    <w:rsid w:val="003C783D"/>
    <w:rsid w:val="003D0385"/>
    <w:rsid w:val="003E1A56"/>
    <w:rsid w:val="003E430D"/>
    <w:rsid w:val="003F19B7"/>
    <w:rsid w:val="003F2039"/>
    <w:rsid w:val="003F6A04"/>
    <w:rsid w:val="00402A2F"/>
    <w:rsid w:val="004227DB"/>
    <w:rsid w:val="00424E86"/>
    <w:rsid w:val="0044012D"/>
    <w:rsid w:val="00440132"/>
    <w:rsid w:val="0045215B"/>
    <w:rsid w:val="00456222"/>
    <w:rsid w:val="00457EF7"/>
    <w:rsid w:val="004606AF"/>
    <w:rsid w:val="0046282C"/>
    <w:rsid w:val="00482495"/>
    <w:rsid w:val="00485284"/>
    <w:rsid w:val="00497E54"/>
    <w:rsid w:val="004A1AED"/>
    <w:rsid w:val="004B29C0"/>
    <w:rsid w:val="004C621A"/>
    <w:rsid w:val="004D5486"/>
    <w:rsid w:val="004E3633"/>
    <w:rsid w:val="004E49F5"/>
    <w:rsid w:val="005013B0"/>
    <w:rsid w:val="00503FF1"/>
    <w:rsid w:val="00506E42"/>
    <w:rsid w:val="00506FF6"/>
    <w:rsid w:val="00507CA1"/>
    <w:rsid w:val="00510381"/>
    <w:rsid w:val="00515698"/>
    <w:rsid w:val="005166BD"/>
    <w:rsid w:val="00520744"/>
    <w:rsid w:val="005219E8"/>
    <w:rsid w:val="005328AF"/>
    <w:rsid w:val="005532AA"/>
    <w:rsid w:val="005655F7"/>
    <w:rsid w:val="005740DB"/>
    <w:rsid w:val="00592492"/>
    <w:rsid w:val="00592693"/>
    <w:rsid w:val="005966B5"/>
    <w:rsid w:val="005A301D"/>
    <w:rsid w:val="005B3065"/>
    <w:rsid w:val="005B62D5"/>
    <w:rsid w:val="005B7CDC"/>
    <w:rsid w:val="005C0DB5"/>
    <w:rsid w:val="005D6EC5"/>
    <w:rsid w:val="005F6A8D"/>
    <w:rsid w:val="00605F07"/>
    <w:rsid w:val="00617AFF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6F7C06"/>
    <w:rsid w:val="00706806"/>
    <w:rsid w:val="0071642B"/>
    <w:rsid w:val="00716EC7"/>
    <w:rsid w:val="00726565"/>
    <w:rsid w:val="00732A47"/>
    <w:rsid w:val="00733940"/>
    <w:rsid w:val="00737EE2"/>
    <w:rsid w:val="00743671"/>
    <w:rsid w:val="00743B21"/>
    <w:rsid w:val="00747BC4"/>
    <w:rsid w:val="007510A6"/>
    <w:rsid w:val="0075143A"/>
    <w:rsid w:val="007546E9"/>
    <w:rsid w:val="007944C1"/>
    <w:rsid w:val="007B17AB"/>
    <w:rsid w:val="007F73AC"/>
    <w:rsid w:val="00804C4F"/>
    <w:rsid w:val="008070DC"/>
    <w:rsid w:val="008206E5"/>
    <w:rsid w:val="00823900"/>
    <w:rsid w:val="00823BD7"/>
    <w:rsid w:val="00830289"/>
    <w:rsid w:val="00856A56"/>
    <w:rsid w:val="00860774"/>
    <w:rsid w:val="00863E9F"/>
    <w:rsid w:val="00880283"/>
    <w:rsid w:val="00880C71"/>
    <w:rsid w:val="008B46FB"/>
    <w:rsid w:val="008B4A8B"/>
    <w:rsid w:val="008B6FF7"/>
    <w:rsid w:val="008D48C1"/>
    <w:rsid w:val="008E1D9F"/>
    <w:rsid w:val="008E7FFE"/>
    <w:rsid w:val="008F4874"/>
    <w:rsid w:val="00912ECD"/>
    <w:rsid w:val="00924225"/>
    <w:rsid w:val="00926437"/>
    <w:rsid w:val="009268B1"/>
    <w:rsid w:val="009317C7"/>
    <w:rsid w:val="00951957"/>
    <w:rsid w:val="009544FF"/>
    <w:rsid w:val="00957375"/>
    <w:rsid w:val="0096654E"/>
    <w:rsid w:val="00972C99"/>
    <w:rsid w:val="009747F5"/>
    <w:rsid w:val="009816D7"/>
    <w:rsid w:val="009A215F"/>
    <w:rsid w:val="009B1F1D"/>
    <w:rsid w:val="009F4858"/>
    <w:rsid w:val="00A11131"/>
    <w:rsid w:val="00A207F0"/>
    <w:rsid w:val="00A60F0B"/>
    <w:rsid w:val="00A65D33"/>
    <w:rsid w:val="00A71B90"/>
    <w:rsid w:val="00A87FDF"/>
    <w:rsid w:val="00A97B4B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2826"/>
    <w:rsid w:val="00B76822"/>
    <w:rsid w:val="00BA5624"/>
    <w:rsid w:val="00BB2CC5"/>
    <w:rsid w:val="00BC248A"/>
    <w:rsid w:val="00BC5DC5"/>
    <w:rsid w:val="00BE04B6"/>
    <w:rsid w:val="00BE5F9D"/>
    <w:rsid w:val="00C07EC6"/>
    <w:rsid w:val="00C12677"/>
    <w:rsid w:val="00C14FCC"/>
    <w:rsid w:val="00C41751"/>
    <w:rsid w:val="00C505F0"/>
    <w:rsid w:val="00C7334A"/>
    <w:rsid w:val="00C82953"/>
    <w:rsid w:val="00C9093E"/>
    <w:rsid w:val="00CA62CB"/>
    <w:rsid w:val="00CB03E9"/>
    <w:rsid w:val="00CB495E"/>
    <w:rsid w:val="00CB6206"/>
    <w:rsid w:val="00CB621C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711AD"/>
    <w:rsid w:val="00D81521"/>
    <w:rsid w:val="00D83DBC"/>
    <w:rsid w:val="00D97D4A"/>
    <w:rsid w:val="00DA79CE"/>
    <w:rsid w:val="00DC055A"/>
    <w:rsid w:val="00DC300F"/>
    <w:rsid w:val="00DC7374"/>
    <w:rsid w:val="00DD0ACE"/>
    <w:rsid w:val="00DE05F2"/>
    <w:rsid w:val="00DE4555"/>
    <w:rsid w:val="00E04349"/>
    <w:rsid w:val="00E13CE3"/>
    <w:rsid w:val="00E15703"/>
    <w:rsid w:val="00E22126"/>
    <w:rsid w:val="00E231B6"/>
    <w:rsid w:val="00E40E5A"/>
    <w:rsid w:val="00E44B29"/>
    <w:rsid w:val="00E63432"/>
    <w:rsid w:val="00E648E4"/>
    <w:rsid w:val="00E70ACA"/>
    <w:rsid w:val="00E7665B"/>
    <w:rsid w:val="00E9267F"/>
    <w:rsid w:val="00E966E1"/>
    <w:rsid w:val="00E9751A"/>
    <w:rsid w:val="00EC2DE6"/>
    <w:rsid w:val="00ED3033"/>
    <w:rsid w:val="00EE3101"/>
    <w:rsid w:val="00EE7965"/>
    <w:rsid w:val="00F04FDC"/>
    <w:rsid w:val="00F14960"/>
    <w:rsid w:val="00F219FE"/>
    <w:rsid w:val="00F4091A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  <w:rsid w:val="00FF2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E975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9751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267F"/>
    <w:rPr>
      <w:i/>
      <w:iCs/>
    </w:rPr>
  </w:style>
  <w:style w:type="character" w:customStyle="1" w:styleId="s10">
    <w:name w:val="s_10"/>
    <w:basedOn w:val="DefaultParagraphFont"/>
    <w:rsid w:val="00007C37"/>
  </w:style>
  <w:style w:type="paragraph" w:customStyle="1" w:styleId="s15">
    <w:name w:val="s_15"/>
    <w:basedOn w:val="Normal"/>
    <w:rsid w:val="00007C37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007C37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007C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0CF9-CF40-4835-93D5-3C7EE8F4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