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1747" w:rsidP="00BC174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Дело № 2-292/2022                                                                     </w:t>
      </w:r>
    </w:p>
    <w:p w:rsidR="00BC1747" w:rsidP="00BC174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BC1747" w:rsidP="00BC17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1747" w:rsidP="00BC174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24 августа</w:t>
      </w:r>
      <w:r>
        <w:rPr>
          <w:rFonts w:ascii="Times New Roman CYR" w:hAnsi="Times New Roman CYR" w:cs="Times New Roman CYR"/>
          <w:sz w:val="28"/>
          <w:szCs w:val="28"/>
        </w:rPr>
        <w:t xml:space="preserve"> 2022 г.                                                                    г. Мензелинск </w:t>
      </w:r>
    </w:p>
    <w:p w:rsidR="00BC1747" w:rsidP="00BC17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C1747" w:rsidP="00BC174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 2 по Мензелинскому судебному району Республики Татарстан Хабибуллина Ч.Х., рассмотрев  дело об административном правонарушении по части 4 статьи 12.15  КоАП РФ в отношении</w:t>
      </w:r>
    </w:p>
    <w:p w:rsidR="00BC1747" w:rsidP="00BC174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Гилметдинова</w:t>
      </w:r>
      <w:r>
        <w:rPr>
          <w:rFonts w:ascii="Times New Roman CYR" w:hAnsi="Times New Roman CYR" w:cs="Times New Roman CYR"/>
          <w:sz w:val="28"/>
          <w:szCs w:val="28"/>
        </w:rPr>
        <w:t xml:space="preserve"> Тимура </w:t>
      </w:r>
      <w:r>
        <w:rPr>
          <w:rFonts w:ascii="Times New Roman CYR" w:hAnsi="Times New Roman CYR" w:cs="Times New Roman CYR"/>
          <w:sz w:val="28"/>
          <w:szCs w:val="28"/>
        </w:rPr>
        <w:t>Тагировича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C9316F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 года рождения,  уроженца дер. </w:t>
      </w:r>
      <w:r w:rsidR="00C9316F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, зарегистрированного и проживающего по адресу: </w:t>
      </w:r>
      <w:r w:rsidR="00C9316F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C9316F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, д. </w:t>
      </w:r>
      <w:r w:rsidR="00C9316F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, ул. </w:t>
      </w:r>
      <w:r w:rsidR="00C9316F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, д. </w:t>
      </w:r>
      <w:r w:rsidR="00C9316F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, кв. </w:t>
      </w:r>
      <w:r w:rsidR="00C9316F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, временно неработающего, </w:t>
      </w:r>
      <w:r>
        <w:rPr>
          <w:sz w:val="28"/>
          <w:szCs w:val="28"/>
        </w:rPr>
        <w:t>привлеч</w:t>
      </w:r>
      <w:r>
        <w:rPr>
          <w:rFonts w:ascii="Times New Roman CYR" w:hAnsi="Times New Roman CYR" w:cs="Times New Roman CYR"/>
          <w:sz w:val="28"/>
          <w:szCs w:val="28"/>
        </w:rPr>
        <w:t xml:space="preserve">енного к административной ответственности за административные правонарушения в области дорожного движения, паспорт </w:t>
      </w:r>
      <w:r w:rsidR="00C9316F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BC1747" w:rsidP="00BC17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Права привлеченного к административной ответственности, предусмотренные статьей 25.1 КоАП РФ, разъяснены,</w:t>
      </w:r>
    </w:p>
    <w:p w:rsidR="00BC1747" w:rsidP="00BC174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C1747" w:rsidP="00BC1747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BC1747" w:rsidP="00BC1747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BC1747" w:rsidP="00BC174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18 июля 2022 г. в 18:15 </w:t>
      </w:r>
      <w:r>
        <w:rPr>
          <w:sz w:val="28"/>
          <w:szCs w:val="28"/>
        </w:rPr>
        <w:t>Гилметдинов</w:t>
      </w:r>
      <w:r>
        <w:rPr>
          <w:sz w:val="28"/>
          <w:szCs w:val="28"/>
        </w:rPr>
        <w:t xml:space="preserve"> Т.Т. на 1060 км  автодороги М 5 Урал, управляя автомашиной «</w:t>
      </w:r>
      <w:r w:rsidR="00C9316F">
        <w:rPr>
          <w:sz w:val="28"/>
          <w:szCs w:val="28"/>
        </w:rPr>
        <w:t>….</w:t>
      </w:r>
      <w:r>
        <w:rPr>
          <w:sz w:val="28"/>
          <w:szCs w:val="28"/>
        </w:rPr>
        <w:t>», государственный регистрационный знак Х </w:t>
      </w:r>
      <w:r w:rsidR="00C9316F">
        <w:rPr>
          <w:sz w:val="28"/>
          <w:szCs w:val="28"/>
        </w:rPr>
        <w:t>…..</w:t>
      </w:r>
      <w:r>
        <w:rPr>
          <w:sz w:val="28"/>
          <w:szCs w:val="28"/>
        </w:rPr>
        <w:t xml:space="preserve"> КТ/116,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нарушение пункта 1.3 Правил дорожного движения РФ, </w:t>
      </w:r>
      <w:r>
        <w:rPr>
          <w:rFonts w:ascii="Times New Roman CYR" w:hAnsi="Times New Roman CYR" w:cs="Times New Roman CYR"/>
          <w:sz w:val="28"/>
          <w:szCs w:val="28"/>
        </w:rPr>
        <w:t>совершил обгон транспортного средства с выездом на полосу, предназначенную для встречного движения при наличии дорожной разметки 1.1.</w:t>
      </w:r>
    </w:p>
    <w:p w:rsidR="00BC1747" w:rsidP="00BC174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судебном заседании  </w:t>
      </w:r>
      <w:r>
        <w:rPr>
          <w:sz w:val="28"/>
          <w:szCs w:val="28"/>
        </w:rPr>
        <w:t>Гилметдинов</w:t>
      </w:r>
      <w:r>
        <w:rPr>
          <w:sz w:val="28"/>
          <w:szCs w:val="28"/>
        </w:rPr>
        <w:t xml:space="preserve"> Т.Т. согласился с протоколом и пояснил, что начал обгон в разрешенном месте, при перестроении немного пересек сплошную линию разметки. </w:t>
      </w:r>
    </w:p>
    <w:p w:rsidR="00BC1747" w:rsidP="00BC174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Согласно пункту 1.3 Правил дорожного движения РФ участники дорожного движения обязаны знать и соблюдать относящиеся к ним требования Правил</w:t>
      </w:r>
      <w:r>
        <w:rPr>
          <w:rFonts w:ascii="Times New Roman CYR" w:hAnsi="Times New Roman CYR" w:cs="Times New Roman CYR"/>
          <w:sz w:val="28"/>
          <w:szCs w:val="28"/>
        </w:rPr>
        <w:t xml:space="preserve">, сигналов светофоров, знаков и разметки. </w:t>
      </w:r>
    </w:p>
    <w:p w:rsidR="00BC1747" w:rsidP="00BC174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пункта 15 постановления Пленума Верховного Суда Российской Федерации от 25 июня 2019 года № 20 "О некоторых вопросах, возникающих в судебной практике при рассмотрении дел об административных правонарушениях, предусмотренных  главой 12  Кодекса Российской Федерации об административных правонарушениях" действия водителя, связанные с нарушением требований Правил дорожного движения Российской Федерации, а также дорожных знаков или разметки, повлекшие выезд на полосу, предназначенную</w:t>
      </w:r>
      <w:r>
        <w:rPr>
          <w:sz w:val="28"/>
          <w:szCs w:val="28"/>
        </w:rPr>
        <w:t xml:space="preserve"> для встречного движения, либо на трамвайные пути встречного направления (за исключением случаев объезда препятствия (пункт 1.2 Правил), которые квалифицируются по части 3 данной статьи), подлежат квалификации по</w:t>
      </w:r>
      <w:r>
        <w:rPr>
          <w:color w:val="22272F"/>
          <w:sz w:val="28"/>
          <w:szCs w:val="28"/>
        </w:rPr>
        <w:t xml:space="preserve"> </w:t>
      </w:r>
      <w:r>
        <w:rPr>
          <w:sz w:val="28"/>
          <w:szCs w:val="28"/>
        </w:rPr>
        <w:t>части 4 статьи 12.15 Кодекса Российской Федерации об административных правонарушениях.</w:t>
      </w:r>
    </w:p>
    <w:p w:rsidR="00BC1747" w:rsidP="00BC1747">
      <w:pPr>
        <w:adjustRightInd w:val="0"/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Вина </w:t>
      </w:r>
      <w:r>
        <w:rPr>
          <w:sz w:val="28"/>
          <w:szCs w:val="28"/>
        </w:rPr>
        <w:t>Гилметдинова</w:t>
      </w:r>
      <w:r>
        <w:rPr>
          <w:sz w:val="28"/>
          <w:szCs w:val="28"/>
        </w:rPr>
        <w:t xml:space="preserve"> Т.Т. </w:t>
      </w:r>
      <w:r>
        <w:rPr>
          <w:rFonts w:ascii="Times New Roman CYR" w:hAnsi="Times New Roman CYR" w:cs="Times New Roman CYR"/>
          <w:sz w:val="28"/>
          <w:szCs w:val="28"/>
        </w:rPr>
        <w:t xml:space="preserve">в совершении вышеизложенного установлена протоколом об административном правонарушении и другими материалами </w:t>
      </w:r>
      <w:r>
        <w:rPr>
          <w:rFonts w:ascii="Times New Roman CYR" w:hAnsi="Times New Roman CYR" w:cs="Times New Roman CYR"/>
          <w:sz w:val="28"/>
          <w:szCs w:val="28"/>
        </w:rPr>
        <w:t xml:space="preserve">дела, полученными с соблюдением требований законодательства: схемой обгона, из которой следует, что </w:t>
      </w:r>
      <w:r>
        <w:rPr>
          <w:sz w:val="28"/>
          <w:szCs w:val="28"/>
        </w:rPr>
        <w:t>Гилметдинов</w:t>
      </w:r>
      <w:r>
        <w:rPr>
          <w:sz w:val="28"/>
          <w:szCs w:val="28"/>
        </w:rPr>
        <w:t xml:space="preserve"> Т.Т. закончил маневр обгона в зоне действия дорожной разметки 1.1, подтвержденную видеозаписью; </w:t>
      </w:r>
      <w:r>
        <w:rPr>
          <w:rFonts w:ascii="Times New Roman CYR" w:hAnsi="Times New Roman CYR" w:cs="Times New Roman CYR"/>
          <w:sz w:val="28"/>
          <w:szCs w:val="28"/>
        </w:rPr>
        <w:t xml:space="preserve">справкой, согласно которой </w:t>
      </w:r>
      <w:r>
        <w:rPr>
          <w:sz w:val="28"/>
          <w:szCs w:val="28"/>
        </w:rPr>
        <w:t>Гилметдинов</w:t>
      </w:r>
      <w:r>
        <w:rPr>
          <w:sz w:val="28"/>
          <w:szCs w:val="28"/>
        </w:rPr>
        <w:t xml:space="preserve"> Т.Т. </w:t>
      </w:r>
      <w:r>
        <w:rPr>
          <w:rFonts w:ascii="Times New Roman CYR" w:hAnsi="Times New Roman CYR" w:cs="Times New Roman CYR"/>
          <w:sz w:val="28"/>
          <w:szCs w:val="28"/>
        </w:rPr>
        <w:t>к административной ответственности привлекался;</w:t>
      </w:r>
      <w:r>
        <w:rPr>
          <w:rFonts w:ascii="Times New Roman CYR" w:hAnsi="Times New Roman CYR" w:cs="Times New Roman CYR"/>
          <w:sz w:val="28"/>
          <w:szCs w:val="28"/>
        </w:rPr>
        <w:t xml:space="preserve"> карточкой операции с водительским удостоверением, из которой следует, что </w:t>
      </w:r>
      <w:r>
        <w:rPr>
          <w:sz w:val="28"/>
          <w:szCs w:val="28"/>
        </w:rPr>
        <w:t>Гилметдинов</w:t>
      </w:r>
      <w:r>
        <w:rPr>
          <w:sz w:val="28"/>
          <w:szCs w:val="28"/>
        </w:rPr>
        <w:t xml:space="preserve"> Т.Т. имеет водительское удостоверение </w:t>
      </w:r>
      <w:r w:rsidR="00C9316F">
        <w:rPr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sz w:val="28"/>
          <w:szCs w:val="28"/>
        </w:rPr>
        <w:t xml:space="preserve"> действительное до 07.04.2025; рапортом</w:t>
      </w:r>
      <w:r>
        <w:rPr>
          <w:rFonts w:ascii="Times New Roman CYR" w:hAnsi="Times New Roman CYR" w:cs="Times New Roman CYR"/>
          <w:sz w:val="28"/>
          <w:szCs w:val="28"/>
        </w:rPr>
        <w:t xml:space="preserve"> инспектора ДПС ОВ ДПС ОГИБДД ОМВД России по Красноярскому району </w:t>
      </w:r>
      <w:r>
        <w:rPr>
          <w:rFonts w:ascii="Times New Roman CYR" w:hAnsi="Times New Roman CYR" w:cs="Times New Roman CYR"/>
          <w:sz w:val="28"/>
          <w:szCs w:val="28"/>
        </w:rPr>
        <w:t>Охотникова</w:t>
      </w:r>
      <w:r>
        <w:rPr>
          <w:rFonts w:ascii="Times New Roman CYR" w:hAnsi="Times New Roman CYR" w:cs="Times New Roman CYR"/>
          <w:sz w:val="28"/>
          <w:szCs w:val="28"/>
        </w:rPr>
        <w:t xml:space="preserve"> Р.А., согласно которому </w:t>
      </w:r>
      <w:r>
        <w:rPr>
          <w:sz w:val="28"/>
          <w:szCs w:val="28"/>
        </w:rPr>
        <w:t>Гилметдинов</w:t>
      </w:r>
      <w:r>
        <w:rPr>
          <w:sz w:val="28"/>
          <w:szCs w:val="28"/>
        </w:rPr>
        <w:t xml:space="preserve"> Т.Т.  нарушил требование пункта 1.3 ПДД РФ.</w:t>
      </w:r>
    </w:p>
    <w:p w:rsidR="00BC1747" w:rsidP="00BC1747">
      <w:pPr>
        <w:pStyle w:val="Title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Сомневаться в обоснованности и достоверности изложенного в данных документах оснований не имеется, так как они логичны, в совокупности соответствуют обстоятельствам дела и объяснению </w:t>
      </w:r>
      <w:r>
        <w:rPr>
          <w:sz w:val="28"/>
          <w:szCs w:val="28"/>
        </w:rPr>
        <w:t>Гилметдинова</w:t>
      </w:r>
      <w:r>
        <w:rPr>
          <w:sz w:val="28"/>
          <w:szCs w:val="28"/>
        </w:rPr>
        <w:t xml:space="preserve"> Т.Т.</w:t>
      </w:r>
    </w:p>
    <w:p w:rsidR="00BC1747" w:rsidP="00BC174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>
        <w:rPr>
          <w:sz w:val="28"/>
          <w:szCs w:val="28"/>
        </w:rPr>
        <w:t>Гилметдинова</w:t>
      </w:r>
      <w:r>
        <w:rPr>
          <w:sz w:val="28"/>
          <w:szCs w:val="28"/>
        </w:rPr>
        <w:t xml:space="preserve"> Т.Т. </w:t>
      </w:r>
      <w:r>
        <w:rPr>
          <w:rFonts w:ascii="Times New Roman CYR" w:hAnsi="Times New Roman CYR" w:cs="Times New Roman CYR"/>
          <w:sz w:val="28"/>
          <w:szCs w:val="28"/>
        </w:rPr>
        <w:t>следует квалифицировать по части 4 статьи 12.15 КоАП РФ, -  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статьи.</w:t>
      </w:r>
    </w:p>
    <w:p w:rsidR="00BC1747" w:rsidP="00BC17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связанного с безопасностью дорожного движения, личность </w:t>
      </w:r>
      <w:r>
        <w:rPr>
          <w:sz w:val="28"/>
          <w:szCs w:val="28"/>
        </w:rPr>
        <w:t>Гилметдинова</w:t>
      </w:r>
      <w:r>
        <w:rPr>
          <w:sz w:val="28"/>
          <w:szCs w:val="28"/>
        </w:rPr>
        <w:t xml:space="preserve"> Т.Т. </w:t>
      </w:r>
    </w:p>
    <w:p w:rsidR="00BC1747" w:rsidP="00BC174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Смягчающим </w:t>
      </w:r>
      <w:r>
        <w:rPr>
          <w:rFonts w:ascii="Times New Roman CYR" w:hAnsi="Times New Roman CYR" w:cs="Times New Roman CYR"/>
          <w:sz w:val="28"/>
          <w:szCs w:val="28"/>
        </w:rPr>
        <w:t>наказание обстоятельством является признание вины.</w:t>
      </w:r>
    </w:p>
    <w:p w:rsidR="00BC1747" w:rsidP="00BC174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Отягчающим наказание обстоятельством является повторное совершение административного правонарушения в области дорожного движения.</w:t>
      </w:r>
    </w:p>
    <w:p w:rsidR="00BC1747" w:rsidP="00BC1747">
      <w:pPr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29.9, 29.10 КоАП РФ,  </w:t>
      </w:r>
    </w:p>
    <w:p w:rsidR="00BC1747" w:rsidP="00BC1747">
      <w:pPr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</w:p>
    <w:p w:rsidR="00BC1747" w:rsidP="00BC1747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BC1747" w:rsidP="00BC1747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BC1747" w:rsidP="00BC1747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признать </w:t>
      </w:r>
      <w:r>
        <w:rPr>
          <w:rFonts w:ascii="Times New Roman CYR" w:hAnsi="Times New Roman CYR" w:cs="Times New Roman CYR"/>
          <w:sz w:val="28"/>
          <w:szCs w:val="28"/>
        </w:rPr>
        <w:t>Гилметдинова</w:t>
      </w:r>
      <w:r>
        <w:rPr>
          <w:rFonts w:ascii="Times New Roman CYR" w:hAnsi="Times New Roman CYR" w:cs="Times New Roman CYR"/>
          <w:sz w:val="28"/>
          <w:szCs w:val="28"/>
        </w:rPr>
        <w:t xml:space="preserve"> Тимура </w:t>
      </w:r>
      <w:r>
        <w:rPr>
          <w:rFonts w:ascii="Times New Roman CYR" w:hAnsi="Times New Roman CYR" w:cs="Times New Roman CYR"/>
          <w:sz w:val="28"/>
          <w:szCs w:val="28"/>
        </w:rPr>
        <w:t>Тагировича</w:t>
      </w:r>
      <w:r>
        <w:rPr>
          <w:rFonts w:ascii="Times New Roman CYR" w:hAnsi="Times New Roman CYR" w:cs="Times New Roman CYR"/>
          <w:sz w:val="28"/>
          <w:szCs w:val="28"/>
        </w:rPr>
        <w:t xml:space="preserve"> виновным в совершении административного правонарушения, предусмотренного частью 4 статьи 12.15 КоАП РФ, и назначить ему наказание в виде административного штрафа в размере 5 000 (пять тысяч) рублей в доход государства.</w:t>
      </w:r>
    </w:p>
    <w:p w:rsidR="00BC1747" w:rsidP="00BC1747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В случае уплаты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размере 2 500 (две тысячи пятьсот) рублей.</w:t>
      </w:r>
    </w:p>
    <w:p w:rsidR="00BC1747" w:rsidP="00BC1747">
      <w:pPr>
        <w:pStyle w:val="Title"/>
        <w:ind w:firstLine="708"/>
        <w:jc w:val="both"/>
        <w:rPr>
          <w:bCs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Штраф уплатить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</w:t>
      </w:r>
      <w:r>
        <w:rPr>
          <w:rFonts w:ascii="Times New Roman CYR" w:hAnsi="Times New Roman CYR" w:cs="Times New Roman CYR"/>
          <w:i/>
          <w:iCs/>
          <w:color w:val="0000FF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t xml:space="preserve">по реквизитам: </w:t>
      </w:r>
      <w:r>
        <w:rPr>
          <w:bCs/>
          <w:iCs/>
          <w:sz w:val="28"/>
          <w:szCs w:val="28"/>
        </w:rPr>
        <w:t xml:space="preserve">УФК по Самарской области (ГУ МВД России по Самарской области, л/с 04421193670),  ИНН 6317021970, КПП 631601001, номер счета получателя 03100643000000014200 в Отделение Самара Банка России//УФК по Самарской области г. Самара, </w:t>
      </w:r>
      <w:r>
        <w:rPr>
          <w:bCs/>
          <w:iCs/>
          <w:sz w:val="28"/>
          <w:szCs w:val="28"/>
        </w:rPr>
        <w:t>кор</w:t>
      </w:r>
      <w:r>
        <w:rPr>
          <w:bCs/>
          <w:iCs/>
          <w:sz w:val="28"/>
          <w:szCs w:val="28"/>
        </w:rPr>
        <w:t>. счет</w:t>
      </w:r>
      <w:r>
        <w:rPr>
          <w:bCs/>
          <w:iCs/>
          <w:sz w:val="28"/>
          <w:szCs w:val="28"/>
        </w:rPr>
        <w:t xml:space="preserve"> 40102810545370000036, БИК </w:t>
      </w:r>
      <w:r>
        <w:rPr>
          <w:bCs/>
          <w:iCs/>
          <w:sz w:val="28"/>
          <w:szCs w:val="28"/>
        </w:rPr>
        <w:t>013601205, ОКТМО 36628000, КБК 18811601123010001140, УИН 18810463220350003251.</w:t>
      </w:r>
    </w:p>
    <w:p w:rsidR="00BC1747" w:rsidP="00BC17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Гилметдинову</w:t>
      </w:r>
      <w:r>
        <w:rPr>
          <w:sz w:val="28"/>
          <w:szCs w:val="28"/>
        </w:rPr>
        <w:t xml:space="preserve"> Т.Т., 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BC1747" w:rsidP="00BC1747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шестидесятидневный срок влечет привлечение к административной ответственности по части 1 статьи 20.25 КоАП РФ.</w:t>
      </w:r>
    </w:p>
    <w:p w:rsidR="00BC1747" w:rsidP="00BC1747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</w:t>
      </w:r>
    </w:p>
    <w:p w:rsidR="00BC1747" w:rsidP="00BC174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C1747" w:rsidP="00BC174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Мировой судья                         Хабибуллина Ч.Х.</w:t>
      </w:r>
    </w:p>
    <w:p w:rsidR="00BC1747" w:rsidP="00BC174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C1747" w:rsidP="00BC1747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C1747" w:rsidP="00BC174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C1747" w:rsidP="00BC174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C1747" w:rsidP="00BC174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C1747" w:rsidP="00BC174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C1747" w:rsidP="00BC1747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BC1747" w:rsidP="00BC1747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56645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EF"/>
    <w:rsid w:val="001B43F8"/>
    <w:rsid w:val="00566456"/>
    <w:rsid w:val="00BA01EF"/>
    <w:rsid w:val="00BC1747"/>
    <w:rsid w:val="00C931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C1747"/>
    <w:pPr>
      <w:jc w:val="center"/>
    </w:pPr>
    <w:rPr>
      <w:sz w:val="24"/>
    </w:rPr>
  </w:style>
  <w:style w:type="character" w:customStyle="1" w:styleId="a">
    <w:name w:val="Название Знак"/>
    <w:basedOn w:val="DefaultParagraphFont"/>
    <w:link w:val="Title"/>
    <w:rsid w:val="00BC17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">
    <w:name w:val="s_1"/>
    <w:basedOn w:val="Normal"/>
    <w:rsid w:val="00BC174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