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54B6" w:rsidP="00546A41">
      <w:pPr>
        <w:pStyle w:val="Title"/>
        <w:jc w:val="right"/>
        <w:rPr>
          <w:sz w:val="28"/>
          <w:szCs w:val="28"/>
        </w:rPr>
      </w:pPr>
      <w:r>
        <w:rPr>
          <w:sz w:val="28"/>
          <w:szCs w:val="28"/>
        </w:rPr>
        <w:t>Дело № 5-123/2022</w:t>
      </w:r>
    </w:p>
    <w:p w:rsidR="00AF54B6" w:rsidP="00AF54B6">
      <w:pPr>
        <w:pStyle w:val="Title"/>
        <w:rPr>
          <w:sz w:val="28"/>
          <w:szCs w:val="28"/>
        </w:rPr>
      </w:pPr>
      <w:r>
        <w:rPr>
          <w:sz w:val="28"/>
          <w:szCs w:val="28"/>
        </w:rPr>
        <w:t>ПОСТАНОВЛЕНИЕ</w:t>
      </w:r>
    </w:p>
    <w:p w:rsidR="00AF54B6" w:rsidP="00AF54B6">
      <w:pPr>
        <w:pStyle w:val="Title"/>
        <w:jc w:val="both"/>
        <w:rPr>
          <w:sz w:val="28"/>
          <w:szCs w:val="28"/>
        </w:rPr>
      </w:pPr>
    </w:p>
    <w:p w:rsidR="00AF54B6" w:rsidP="00AF54B6">
      <w:pPr>
        <w:pStyle w:val="Title"/>
        <w:jc w:val="both"/>
        <w:rPr>
          <w:sz w:val="28"/>
          <w:szCs w:val="28"/>
        </w:rPr>
      </w:pPr>
      <w:r>
        <w:rPr>
          <w:sz w:val="28"/>
          <w:szCs w:val="28"/>
        </w:rPr>
        <w:t xml:space="preserve">12 марта   2022 г.                                                                              г. Мензелинск                                                                      </w:t>
      </w:r>
    </w:p>
    <w:p w:rsidR="00AF54B6" w:rsidP="00AF54B6">
      <w:pPr>
        <w:pStyle w:val="Title"/>
        <w:jc w:val="both"/>
        <w:rPr>
          <w:sz w:val="28"/>
          <w:szCs w:val="28"/>
        </w:rPr>
      </w:pPr>
    </w:p>
    <w:p w:rsidR="00AF54B6" w:rsidP="00AF54B6">
      <w:pPr>
        <w:ind w:firstLine="708"/>
        <w:jc w:val="both"/>
        <w:rPr>
          <w:sz w:val="28"/>
          <w:szCs w:val="28"/>
        </w:rPr>
      </w:pPr>
      <w:r>
        <w:rPr>
          <w:sz w:val="28"/>
          <w:szCs w:val="28"/>
        </w:rPr>
        <w:t>Мировой судья судебного участка № 2 по Мензелинскому судебному району Республики Татарстан Хабибуллина Ч.Х.,</w:t>
      </w:r>
      <w:r>
        <w:rPr>
          <w:b/>
          <w:sz w:val="28"/>
          <w:szCs w:val="28"/>
        </w:rPr>
        <w:t xml:space="preserve"> </w:t>
      </w:r>
      <w:r>
        <w:rPr>
          <w:sz w:val="28"/>
          <w:szCs w:val="28"/>
        </w:rPr>
        <w:t xml:space="preserve">рассмотрев дело об  административном правонарушении по  части 2 статьи 12.26  КоАП РФ в отношении </w:t>
      </w:r>
    </w:p>
    <w:p w:rsidR="00AF54B6" w:rsidP="00AF54B6">
      <w:pPr>
        <w:pStyle w:val="BodyText"/>
        <w:ind w:firstLine="708"/>
        <w:rPr>
          <w:rFonts w:ascii="Times New Roman CYR" w:hAnsi="Times New Roman CYR"/>
          <w:sz w:val="28"/>
        </w:rPr>
      </w:pPr>
      <w:r>
        <w:rPr>
          <w:rFonts w:ascii="Times New Roman CYR" w:hAnsi="Times New Roman CYR"/>
          <w:sz w:val="28"/>
        </w:rPr>
        <w:t xml:space="preserve">Латыпова Айрата Рустамовича, </w:t>
      </w:r>
      <w:r w:rsidR="00546A41">
        <w:rPr>
          <w:rFonts w:ascii="Times New Roman CYR" w:hAnsi="Times New Roman CYR"/>
          <w:sz w:val="28"/>
        </w:rPr>
        <w:t>….</w:t>
      </w:r>
      <w:r>
        <w:rPr>
          <w:rFonts w:ascii="Times New Roman CYR" w:hAnsi="Times New Roman CYR"/>
          <w:sz w:val="28"/>
        </w:rPr>
        <w:t xml:space="preserve"> года рождения,  уроженца </w:t>
      </w:r>
      <w:r w:rsidR="00546A41">
        <w:rPr>
          <w:rFonts w:ascii="Times New Roman CYR" w:hAnsi="Times New Roman CYR"/>
          <w:sz w:val="28"/>
        </w:rPr>
        <w:t>…..</w:t>
      </w:r>
      <w:r>
        <w:rPr>
          <w:rFonts w:ascii="Times New Roman CYR" w:hAnsi="Times New Roman CYR"/>
          <w:sz w:val="28"/>
        </w:rPr>
        <w:t xml:space="preserve">, зарегистрированного и проживающего по адресу: </w:t>
      </w:r>
      <w:r w:rsidR="00546A41">
        <w:rPr>
          <w:rFonts w:ascii="Times New Roman CYR" w:hAnsi="Times New Roman CYR"/>
          <w:sz w:val="28"/>
        </w:rPr>
        <w:t>…..</w:t>
      </w:r>
      <w:r>
        <w:rPr>
          <w:rFonts w:ascii="Times New Roman CYR" w:hAnsi="Times New Roman CYR"/>
          <w:sz w:val="28"/>
        </w:rPr>
        <w:t xml:space="preserve">, </w:t>
      </w:r>
      <w:r w:rsidR="00546A41">
        <w:rPr>
          <w:rFonts w:ascii="Times New Roman CYR" w:hAnsi="Times New Roman CYR"/>
          <w:sz w:val="28"/>
        </w:rPr>
        <w:t>…...</w:t>
      </w:r>
      <w:r>
        <w:rPr>
          <w:rFonts w:ascii="Times New Roman CYR" w:hAnsi="Times New Roman CYR"/>
          <w:sz w:val="28"/>
        </w:rPr>
        <w:t>, привлеченного к административной ответственности за административные правонарушения в области дорожного движения,</w:t>
      </w:r>
    </w:p>
    <w:p w:rsidR="00AF54B6" w:rsidP="00AF54B6">
      <w:pPr>
        <w:pStyle w:val="BodyText"/>
        <w:ind w:firstLine="708"/>
        <w:rPr>
          <w:rFonts w:ascii="Times New Roman CYR" w:hAnsi="Times New Roman CYR"/>
          <w:sz w:val="28"/>
        </w:rPr>
      </w:pPr>
      <w:r>
        <w:rPr>
          <w:rFonts w:ascii="Times New Roman CYR" w:hAnsi="Times New Roman CYR"/>
          <w:sz w:val="28"/>
        </w:rPr>
        <w:t>Права привлеченного к административной ответственности, предусмотренные статьей 25.1 КоАП РФ, разъяснены,</w:t>
      </w:r>
    </w:p>
    <w:p w:rsidR="00AF54B6" w:rsidP="00AF54B6">
      <w:pPr>
        <w:pStyle w:val="BodyText"/>
        <w:rPr>
          <w:rFonts w:ascii="Times New Roman CYR" w:hAnsi="Times New Roman CYR"/>
          <w:sz w:val="28"/>
        </w:rPr>
      </w:pPr>
    </w:p>
    <w:p w:rsidR="00AF54B6" w:rsidP="00AF54B6">
      <w:pPr>
        <w:pStyle w:val="BodyText"/>
        <w:jc w:val="center"/>
        <w:rPr>
          <w:rFonts w:ascii="Times New Roman CYR" w:hAnsi="Times New Roman CYR"/>
          <w:sz w:val="28"/>
        </w:rPr>
      </w:pPr>
      <w:r>
        <w:rPr>
          <w:rFonts w:ascii="Times New Roman CYR" w:hAnsi="Times New Roman CYR"/>
          <w:sz w:val="28"/>
        </w:rPr>
        <w:t>УСТАНОВИЛ:</w:t>
      </w:r>
    </w:p>
    <w:p w:rsidR="00AF54B6" w:rsidP="00AF54B6">
      <w:pPr>
        <w:pStyle w:val="BodyText"/>
        <w:jc w:val="center"/>
        <w:rPr>
          <w:rFonts w:ascii="Times New Roman CYR" w:hAnsi="Times New Roman CYR"/>
          <w:sz w:val="28"/>
        </w:rPr>
      </w:pPr>
    </w:p>
    <w:p w:rsidR="00AF54B6" w:rsidP="00AF54B6">
      <w:pPr>
        <w:pStyle w:val="BodyText"/>
        <w:ind w:firstLine="708"/>
        <w:rPr>
          <w:rFonts w:ascii="Times New Roman CYR" w:hAnsi="Times New Roman CYR"/>
          <w:sz w:val="28"/>
        </w:rPr>
      </w:pPr>
      <w:r>
        <w:rPr>
          <w:rFonts w:ascii="Times New Roman CYR" w:hAnsi="Times New Roman CYR"/>
          <w:sz w:val="28"/>
        </w:rPr>
        <w:t xml:space="preserve">11 марта 2022 г. в 14:30 Латыпов А.Р. возле дома № 120 по ул. Кадомцевых г. Мензелинска Республики Татарстан, не имея права управления транспортным средством, управляя автомашиной ВАЗ 21093, государственный регистрационный знак У 593 РТ/102, с признаками  опьянения в виде нарушения речи, поведения, не соответствующего обстановке, резкого изменения окраски кожных покровов лица, в нарушение  пункта 2.3.2 Правил дорожного движения Российской Федерации, не выполнил законного требования сотрудника полиции о прохождении медицинского освидетельствования на состояние опьянения. </w:t>
      </w:r>
    </w:p>
    <w:p w:rsidR="00AF54B6" w:rsidP="00AF54B6">
      <w:pPr>
        <w:pStyle w:val="BodyText"/>
        <w:ind w:firstLine="708"/>
        <w:rPr>
          <w:rFonts w:ascii="Times New Roman CYR" w:hAnsi="Times New Roman CYR"/>
          <w:sz w:val="28"/>
        </w:rPr>
      </w:pPr>
      <w:r>
        <w:rPr>
          <w:rFonts w:ascii="Times New Roman CYR" w:hAnsi="Times New Roman CYR"/>
          <w:sz w:val="28"/>
        </w:rPr>
        <w:t xml:space="preserve">В судебном заседании Латыпов А.Р. не согласился с протоколом  и пояснил, что управлял машиной, его остановили сотрудники ГАИ, он дул в алкотестер, результат показал 0, согласился ехать в больницу на медицинское освидетельствование, где отказался сдавать мочу, просил взять у него кровь, поскольку по состоянию здоровья принимает лекарства и в моче показал бы барбитурат, о том, что ему прекратили право управления транспортными средствами, он не знал, водительское удостоверение после лишения его права управления транспортными средствами не получал,  инвалидом 1 или 2 группы не является. </w:t>
      </w:r>
    </w:p>
    <w:p w:rsidR="00AF54B6" w:rsidP="00AF54B6">
      <w:pPr>
        <w:pStyle w:val="BodyText"/>
        <w:ind w:firstLine="708"/>
        <w:rPr>
          <w:rFonts w:ascii="Times New Roman CYR" w:hAnsi="Times New Roman CYR"/>
          <w:sz w:val="28"/>
        </w:rPr>
      </w:pPr>
      <w:r>
        <w:rPr>
          <w:rFonts w:ascii="Times New Roman CYR" w:hAnsi="Times New Roman CYR"/>
          <w:sz w:val="28"/>
        </w:rPr>
        <w:t xml:space="preserve">Вина Латыпова А.Р. установлена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 </w:t>
      </w:r>
    </w:p>
    <w:p w:rsidR="00AF54B6" w:rsidP="00AF54B6">
      <w:pPr>
        <w:pStyle w:val="BodyText"/>
        <w:ind w:firstLine="540"/>
        <w:rPr>
          <w:rFonts w:ascii="Times New Roman CYR" w:hAnsi="Times New Roman CYR"/>
          <w:sz w:val="28"/>
        </w:rPr>
      </w:pPr>
      <w:r>
        <w:rPr>
          <w:rFonts w:ascii="Times New Roman CYR" w:hAnsi="Times New Roman CYR"/>
          <w:sz w:val="28"/>
        </w:rPr>
        <w:t>Протоколом Латыпов А.Р. был отстранен от управления транспортным средством  в связи с наличием признаков опьянения в виде нарушения речи, поведения, не соответствующего обстановке, резкого изменения окраски кожных покровов лица.</w:t>
      </w:r>
    </w:p>
    <w:p w:rsidR="00AF54B6" w:rsidP="00AF54B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акту освидетельствования на состояние алкогольного опьянения, проведенного сотрудником полиции с применением видеозаписи,  у Латыпова А.Р. не установлено состояние опьянения.</w:t>
      </w:r>
    </w:p>
    <w:p w:rsidR="00AF54B6" w:rsidP="00AF54B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у должностного лица имелись достаточные основания полагать, что водитель находится в состоянии опьянения при отрицательном результате освидетельствования на состояние алкогольного опьянения, </w:t>
      </w:r>
      <w:r>
        <w:rPr>
          <w:rFonts w:ascii="Times New Roman CYR" w:hAnsi="Times New Roman CYR"/>
          <w:sz w:val="28"/>
        </w:rPr>
        <w:t xml:space="preserve">Латыпов А.Р. </w:t>
      </w:r>
      <w:r>
        <w:rPr>
          <w:rFonts w:ascii="Times New Roman CYR" w:hAnsi="Times New Roman CYR" w:cs="Times New Roman CYR"/>
          <w:sz w:val="28"/>
          <w:szCs w:val="28"/>
        </w:rPr>
        <w:t xml:space="preserve">был направлен на медицинское освидетельствование, что исходит из протокола о направлении на медицинское освидетельствование на состояние опьянения, составленного с использованием видеозаписи. </w:t>
      </w:r>
    </w:p>
    <w:p w:rsidR="00AF54B6" w:rsidP="00AF54B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Актом медицинского освидетельствования на состояние опьянения № 947 от 11.03.2022, проведенного в филиале ГАУЗ РНД МЗ РТ «Набережночелнинский наркологический диспансер» установлено, что </w:t>
      </w:r>
      <w:r>
        <w:rPr>
          <w:rFonts w:ascii="Times New Roman CYR" w:hAnsi="Times New Roman CYR"/>
          <w:sz w:val="28"/>
        </w:rPr>
        <w:t xml:space="preserve">Латыпов А.Р. </w:t>
      </w:r>
      <w:r>
        <w:rPr>
          <w:rFonts w:ascii="Times New Roman CYR" w:hAnsi="Times New Roman CYR" w:cs="Times New Roman CYR"/>
          <w:sz w:val="28"/>
          <w:szCs w:val="28"/>
        </w:rPr>
        <w:t>от сдачи биосреды  отказался, тем самым зафиксирован отказ от медицинского освидетельствования на состояние опьянения.</w:t>
      </w:r>
    </w:p>
    <w:p w:rsidR="00AF54B6" w:rsidP="00AF54B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Протоколом задержания транспортное средство задержано и передано на спецстоянку.</w:t>
      </w:r>
      <w:r>
        <w:rPr>
          <w:rFonts w:ascii="Times New Roman CYR" w:hAnsi="Times New Roman CYR" w:cs="Times New Roman CYR"/>
          <w:vanish/>
          <w:sz w:val="28"/>
          <w:szCs w:val="28"/>
        </w:rPr>
        <w:t xml:space="preserve">ДПС ГБ  </w:t>
      </w:r>
    </w:p>
    <w:p w:rsidR="00AF54B6" w:rsidP="00AF54B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справке </w:t>
      </w:r>
      <w:r>
        <w:rPr>
          <w:rFonts w:ascii="Times New Roman CYR" w:hAnsi="Times New Roman CYR"/>
          <w:sz w:val="28"/>
        </w:rPr>
        <w:t xml:space="preserve">Латыпов А.Р. </w:t>
      </w:r>
      <w:r>
        <w:rPr>
          <w:rFonts w:ascii="Times New Roman CYR" w:hAnsi="Times New Roman CYR" w:cs="Times New Roman CYR"/>
          <w:sz w:val="28"/>
          <w:szCs w:val="28"/>
        </w:rPr>
        <w:t>ранее привлекался к административной ответственности за административные правонарушения в области дорожного движения.</w:t>
      </w:r>
    </w:p>
    <w:p w:rsidR="00AF54B6" w:rsidP="00AF54B6">
      <w:pPr>
        <w:adjustRightInd w:val="0"/>
        <w:ind w:firstLine="540"/>
        <w:jc w:val="both"/>
        <w:rPr>
          <w:rFonts w:ascii="Times New Roman CYR" w:hAnsi="Times New Roman CYR"/>
          <w:sz w:val="28"/>
        </w:rPr>
      </w:pPr>
      <w:r>
        <w:rPr>
          <w:rFonts w:ascii="Times New Roman CYR" w:hAnsi="Times New Roman CYR"/>
          <w:sz w:val="28"/>
        </w:rPr>
        <w:t xml:space="preserve">Из справки ИАЗ ОГИБДД отдела МВД России по Мензелинскому району Свиягиной М.Н. от 12 марта 2022 г. следует, что решением Мензелинского районного суда  Республики Татарстан от 26 октября 2020 г. прекращено действие права Латыпова А.Р. на управление транспортными средствами в связи с медицинскими противопоказаниями. </w:t>
      </w:r>
    </w:p>
    <w:p w:rsidR="00AF54B6" w:rsidP="00AF54B6">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AF54B6" w:rsidP="00AF54B6">
      <w:pPr>
        <w:pStyle w:val="BodyText"/>
        <w:ind w:firstLine="708"/>
        <w:rPr>
          <w:rFonts w:ascii="Times New Roman CYR" w:hAnsi="Times New Roman CYR"/>
          <w:sz w:val="28"/>
        </w:rPr>
      </w:pPr>
      <w:r>
        <w:rPr>
          <w:rFonts w:ascii="Times New Roman CYR" w:hAnsi="Times New Roman CYR"/>
          <w:sz w:val="28"/>
        </w:rPr>
        <w:t>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54B6" w:rsidP="00AF54B6">
      <w:pPr>
        <w:pStyle w:val="BodyText"/>
        <w:ind w:firstLine="708"/>
        <w:rPr>
          <w:rFonts w:ascii="Times New Roman CYR" w:hAnsi="Times New Roman CYR"/>
          <w:sz w:val="28"/>
        </w:rPr>
      </w:pPr>
      <w:r>
        <w:rPr>
          <w:rFonts w:ascii="Times New Roman CYR" w:hAnsi="Times New Roman CYR"/>
          <w:sz w:val="28"/>
        </w:rPr>
        <w:t xml:space="preserve">Таким образом, </w:t>
      </w:r>
      <w:r>
        <w:rPr>
          <w:sz w:val="28"/>
          <w:szCs w:val="28"/>
        </w:rPr>
        <w:t xml:space="preserve">действия </w:t>
      </w:r>
      <w:r>
        <w:rPr>
          <w:rFonts w:ascii="Times New Roman CYR" w:hAnsi="Times New Roman CYR"/>
          <w:sz w:val="28"/>
        </w:rPr>
        <w:t xml:space="preserve">Латыпова А.Р. </w:t>
      </w:r>
      <w:r>
        <w:rPr>
          <w:sz w:val="28"/>
          <w:szCs w:val="28"/>
        </w:rPr>
        <w:t xml:space="preserve">следует квалифицировать по </w:t>
      </w:r>
      <w:r>
        <w:rPr>
          <w:rFonts w:ascii="Times New Roman CYR" w:hAnsi="Times New Roman CYR"/>
          <w:sz w:val="28"/>
        </w:rPr>
        <w:t>части 2 статьи 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F54B6" w:rsidP="00AF54B6">
      <w:pPr>
        <w:pStyle w:val="BodyText"/>
        <w:ind w:firstLine="708"/>
        <w:rPr>
          <w:rFonts w:ascii="Times New Roman CYR" w:hAnsi="Times New Roman CYR"/>
          <w:sz w:val="28"/>
        </w:rPr>
      </w:pPr>
      <w:r>
        <w:rPr>
          <w:rFonts w:ascii="Times New Roman CYR" w:hAnsi="Times New Roman CYR"/>
          <w:sz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Латыпова А.Р. </w:t>
      </w:r>
    </w:p>
    <w:p w:rsidR="00AF54B6" w:rsidP="00AF54B6">
      <w:pPr>
        <w:pStyle w:val="BodyText"/>
        <w:ind w:firstLine="708"/>
        <w:rPr>
          <w:rFonts w:ascii="Times New Roman CYR" w:hAnsi="Times New Roman CYR" w:cs="Times New Roman CYR"/>
          <w:bCs/>
          <w:iCs/>
          <w:sz w:val="28"/>
          <w:szCs w:val="28"/>
        </w:rPr>
      </w:pPr>
      <w:r>
        <w:rPr>
          <w:rFonts w:ascii="Times New Roman CYR" w:hAnsi="Times New Roman CYR"/>
          <w:sz w:val="28"/>
        </w:rPr>
        <w:t>Смягчающим</w:t>
      </w:r>
      <w:r>
        <w:rPr>
          <w:rFonts w:ascii="Times New Roman CYR" w:hAnsi="Times New Roman CYR" w:cs="Times New Roman CYR"/>
          <w:bCs/>
          <w:iCs/>
          <w:sz w:val="28"/>
          <w:szCs w:val="28"/>
        </w:rPr>
        <w:t xml:space="preserve"> наказание обстоятельством является наличие малолетнего ребенка.</w:t>
      </w:r>
    </w:p>
    <w:p w:rsidR="00AF54B6" w:rsidP="00AF54B6">
      <w:pPr>
        <w:pStyle w:val="BodyText"/>
        <w:ind w:firstLine="708"/>
        <w:rPr>
          <w:rFonts w:ascii="Times New Roman CYR" w:hAnsi="Times New Roman CYR" w:cs="Times New Roman CYR"/>
          <w:bCs/>
          <w:iCs/>
          <w:sz w:val="28"/>
          <w:szCs w:val="28"/>
        </w:rPr>
      </w:pPr>
      <w:r>
        <w:rPr>
          <w:rFonts w:ascii="Times New Roman CYR" w:hAnsi="Times New Roman CYR"/>
          <w:sz w:val="28"/>
        </w:rPr>
        <w:t>О</w:t>
      </w:r>
      <w:r>
        <w:rPr>
          <w:rFonts w:ascii="Times New Roman CYR" w:hAnsi="Times New Roman CYR" w:cs="Times New Roman CYR"/>
          <w:bCs/>
          <w:iCs/>
          <w:sz w:val="28"/>
          <w:szCs w:val="28"/>
        </w:rPr>
        <w:t>тягчающие наказание обстоятельства не имеются.</w:t>
      </w:r>
    </w:p>
    <w:p w:rsidR="00AF54B6" w:rsidP="00AF54B6">
      <w:pPr>
        <w:pStyle w:val="BodyText"/>
        <w:ind w:firstLine="708"/>
        <w:rPr>
          <w:rFonts w:ascii="Times New Roman CYR" w:hAnsi="Times New Roman CYR"/>
          <w:sz w:val="28"/>
        </w:rPr>
      </w:pPr>
      <w:r>
        <w:rPr>
          <w:rFonts w:ascii="Times New Roman CYR" w:hAnsi="Times New Roman CYR"/>
          <w:sz w:val="28"/>
        </w:rPr>
        <w:t xml:space="preserve">Руководствуясь статьями 29.9, 29.10 КоАП РФ,   </w:t>
      </w:r>
    </w:p>
    <w:p w:rsidR="00AF54B6" w:rsidP="00AF54B6">
      <w:pPr>
        <w:pStyle w:val="BodyText"/>
        <w:ind w:firstLine="708"/>
        <w:rPr>
          <w:rFonts w:ascii="Times New Roman CYR" w:hAnsi="Times New Roman CYR"/>
          <w:sz w:val="28"/>
        </w:rPr>
      </w:pPr>
      <w:r>
        <w:rPr>
          <w:rFonts w:ascii="Times New Roman CYR" w:hAnsi="Times New Roman CYR"/>
          <w:sz w:val="28"/>
        </w:rPr>
        <w:t xml:space="preserve"> </w:t>
      </w:r>
    </w:p>
    <w:p w:rsidR="00AF54B6" w:rsidP="00AF54B6">
      <w:pPr>
        <w:pStyle w:val="BodyText"/>
        <w:jc w:val="center"/>
        <w:rPr>
          <w:rFonts w:ascii="Times New Roman CYR" w:hAnsi="Times New Roman CYR"/>
          <w:sz w:val="28"/>
        </w:rPr>
      </w:pPr>
      <w:r>
        <w:rPr>
          <w:rFonts w:ascii="Times New Roman CYR" w:hAnsi="Times New Roman CYR"/>
          <w:sz w:val="28"/>
        </w:rPr>
        <w:t>ПОСТАНОВИЛ:</w:t>
      </w:r>
    </w:p>
    <w:p w:rsidR="00AF54B6" w:rsidP="00AF54B6">
      <w:pPr>
        <w:pStyle w:val="BodyText"/>
        <w:jc w:val="center"/>
        <w:rPr>
          <w:rFonts w:ascii="Times New Roman CYR" w:hAnsi="Times New Roman CYR"/>
          <w:sz w:val="28"/>
        </w:rPr>
      </w:pPr>
    </w:p>
    <w:p w:rsidR="00AF54B6" w:rsidRPr="00AF54B6" w:rsidP="00AF54B6">
      <w:pPr>
        <w:adjustRightInd w:val="0"/>
        <w:ind w:firstLine="708"/>
        <w:jc w:val="both"/>
        <w:rPr>
          <w:rFonts w:ascii="Times New Roman CYR" w:hAnsi="Times New Roman CYR" w:cs="Times New Roman CYR"/>
          <w:bCs/>
          <w:iCs/>
          <w:sz w:val="28"/>
          <w:szCs w:val="28"/>
          <w14:shadow w14:blurRad="50800" w14:dist="38100" w14:dir="2700000" w14:sx="100000" w14:sy="100000" w14:kx="0" w14:ky="0" w14:algn="tl">
            <w14:srgbClr w14:val="000000">
              <w14:alpha w14:val="60000"/>
            </w14:srgbClr>
          </w14:shadow>
        </w:rPr>
      </w:pPr>
      <w:r>
        <w:rPr>
          <w:rFonts w:ascii="Times New Roman CYR" w:hAnsi="Times New Roman CYR"/>
          <w:sz w:val="28"/>
        </w:rPr>
        <w:t xml:space="preserve">признать Латыпова Айрата Рустамовича виновным в совершении административного правонарушения, предусмотренного частью 2 статьи 12.26  КоАП РФ, и назначить ему наказание в виде административного ареста сроком на 10 (десять) суток с исчислением срока  с 14:00 12 марта 2022 г. </w:t>
      </w:r>
      <w:r w:rsidRPr="00AF54B6">
        <w:rPr>
          <w:rFonts w:ascii="Times New Roman CYR" w:hAnsi="Times New Roman CYR" w:cs="Times New Roman CYR"/>
          <w:bCs/>
          <w:iCs/>
          <w:sz w:val="28"/>
          <w:szCs w:val="28"/>
          <w14:shadow w14:blurRad="50800" w14:dist="38100" w14:dir="2700000" w14:sx="100000" w14:sy="100000" w14:kx="0" w14:ky="0" w14:algn="tl">
            <w14:srgbClr w14:val="000000">
              <w14:alpha w14:val="60000"/>
            </w14:srgbClr>
          </w14:shadow>
        </w:rPr>
        <w:t xml:space="preserve"> </w:t>
      </w:r>
    </w:p>
    <w:p w:rsidR="00AF54B6" w:rsidP="00AF54B6">
      <w:pPr>
        <w:adjustRightInd w:val="0"/>
        <w:ind w:firstLine="708"/>
        <w:jc w:val="both"/>
        <w:rPr>
          <w:rFonts w:ascii="Times New Roman CYR" w:hAnsi="Times New Roman CYR" w:cs="Times New Roman CYR"/>
          <w:sz w:val="28"/>
        </w:rPr>
      </w:pPr>
      <w:r>
        <w:rPr>
          <w:rFonts w:ascii="Times New Roman CYR" w:hAnsi="Times New Roman CYR"/>
          <w:sz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AF54B6" w:rsidP="00AF54B6">
      <w:pPr>
        <w:pStyle w:val="BodyText"/>
        <w:rPr>
          <w:rFonts w:ascii="Times New Roman CYR" w:hAnsi="Times New Roman CYR"/>
          <w:sz w:val="28"/>
        </w:rPr>
      </w:pPr>
    </w:p>
    <w:p w:rsidR="00AF54B6" w:rsidP="00AF54B6">
      <w:pPr>
        <w:pStyle w:val="BodyText"/>
        <w:rPr>
          <w:rFonts w:ascii="Times New Roman CYR" w:hAnsi="Times New Roman CYR"/>
          <w:sz w:val="28"/>
        </w:rPr>
      </w:pPr>
      <w:r>
        <w:rPr>
          <w:rFonts w:ascii="Times New Roman CYR" w:hAnsi="Times New Roman CYR"/>
          <w:sz w:val="28"/>
        </w:rPr>
        <w:t xml:space="preserve">                 Мировой судья                                     Хабибуллина Ч.Х.</w:t>
      </w:r>
    </w:p>
    <w:p w:rsidR="00AF54B6" w:rsidP="00AF54B6">
      <w:pPr>
        <w:pStyle w:val="BodyText"/>
        <w:rPr>
          <w:rFonts w:ascii="Times New Roman CYR" w:hAnsi="Times New Roman CYR"/>
          <w:sz w:val="28"/>
        </w:rPr>
      </w:pPr>
    </w:p>
    <w:p w:rsidR="00AF54B6" w:rsidP="00AF54B6">
      <w:pPr>
        <w:pStyle w:val="BodyText"/>
        <w:rPr>
          <w:rFonts w:ascii="Times New Roman CYR" w:hAnsi="Times New Roman CYR"/>
          <w:sz w:val="28"/>
        </w:rPr>
      </w:pPr>
    </w:p>
    <w:p w:rsidR="00AF54B6" w:rsidP="00AF54B6">
      <w:pPr>
        <w:pStyle w:val="Title"/>
        <w:jc w:val="both"/>
        <w:rPr>
          <w:sz w:val="28"/>
          <w:szCs w:val="28"/>
        </w:rPr>
      </w:pPr>
    </w:p>
    <w:p w:rsidR="00AF54B6" w:rsidP="00AF54B6">
      <w:pPr>
        <w:pStyle w:val="Title"/>
      </w:pPr>
    </w:p>
    <w:p w:rsidR="00AF54B6" w:rsidP="00AF54B6">
      <w:pPr>
        <w:pStyle w:val="Title"/>
      </w:pPr>
    </w:p>
    <w:p w:rsidR="00AF54B6" w:rsidP="00AF54B6">
      <w:pPr>
        <w:pStyle w:val="Title"/>
      </w:pPr>
    </w:p>
    <w:p w:rsidR="00AF54B6" w:rsidP="00AF54B6">
      <w:pPr>
        <w:pStyle w:val="Title"/>
      </w:pPr>
    </w:p>
    <w:p w:rsidR="00AF54B6" w:rsidP="00AF54B6">
      <w:pPr>
        <w:pStyle w:val="Title"/>
      </w:pPr>
    </w:p>
    <w:p w:rsidR="00AF54B6" w:rsidP="00AF54B6">
      <w:pPr>
        <w:pStyle w:val="Title"/>
      </w:pPr>
    </w:p>
    <w:p w:rsidR="00AF54B6" w:rsidP="00AF54B6">
      <w:pPr>
        <w:pStyle w:val="BodyText"/>
        <w:rPr>
          <w:rFonts w:ascii="Times New Roman CYR" w:hAnsi="Times New Roman CYR"/>
          <w:sz w:val="28"/>
        </w:rPr>
      </w:pPr>
    </w:p>
    <w:p w:rsidR="00AF54B6" w:rsidP="00AF54B6">
      <w:pPr>
        <w:pStyle w:val="BodyText"/>
        <w:rPr>
          <w:rFonts w:ascii="Times New Roman CYR" w:hAnsi="Times New Roman CYR"/>
          <w:sz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AF54B6" w:rsidP="00AF54B6">
      <w:pPr>
        <w:pStyle w:val="Title"/>
        <w:jc w:val="both"/>
        <w:rP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E9"/>
    <w:rsid w:val="001263E9"/>
    <w:rsid w:val="001B43F8"/>
    <w:rsid w:val="00546A41"/>
    <w:rsid w:val="00566456"/>
    <w:rsid w:val="00AF54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B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F54B6"/>
    <w:pPr>
      <w:jc w:val="center"/>
    </w:pPr>
    <w:rPr>
      <w:sz w:val="24"/>
    </w:rPr>
  </w:style>
  <w:style w:type="character" w:customStyle="1" w:styleId="a">
    <w:name w:val="Название Знак"/>
    <w:basedOn w:val="DefaultParagraphFont"/>
    <w:link w:val="Title"/>
    <w:rsid w:val="00AF54B6"/>
    <w:rPr>
      <w:rFonts w:ascii="Times New Roman" w:eastAsia="Times New Roman" w:hAnsi="Times New Roman" w:cs="Times New Roman"/>
      <w:sz w:val="24"/>
      <w:szCs w:val="20"/>
      <w:lang w:eastAsia="ru-RU"/>
    </w:rPr>
  </w:style>
  <w:style w:type="paragraph" w:styleId="BodyText">
    <w:name w:val="Body Text"/>
    <w:basedOn w:val="Normal"/>
    <w:link w:val="a0"/>
    <w:semiHidden/>
    <w:unhideWhenUsed/>
    <w:rsid w:val="00AF54B6"/>
    <w:pPr>
      <w:jc w:val="both"/>
    </w:pPr>
    <w:rPr>
      <w:sz w:val="24"/>
    </w:rPr>
  </w:style>
  <w:style w:type="character" w:customStyle="1" w:styleId="a0">
    <w:name w:val="Основной текст Знак"/>
    <w:basedOn w:val="DefaultParagraphFont"/>
    <w:link w:val="BodyText"/>
    <w:semiHidden/>
    <w:rsid w:val="00AF54B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