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AEB" w:rsidP="00452AE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5-298/2022, хранящемся у мирового судьи судебного участка №1 по Мензелинскому судебному району РТ</w:t>
      </w:r>
    </w:p>
    <w:p w:rsidR="00452AEB" w:rsidP="00452AE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№5-298/2022</w:t>
      </w:r>
    </w:p>
    <w:p w:rsidR="00452AEB" w:rsidP="00452AE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452AEB" w:rsidP="00452AEB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июля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    г. Мензелинск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ООО «Дорстрой»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находящегося по адресу: РТ, г. Мензелинск, ул. Ленина, д. 86/32, ранее не привлекавшегося к административной ответственности,</w:t>
      </w:r>
    </w:p>
    <w:p w:rsidR="00452AEB" w:rsidP="00452AE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ООО «Дорстрой» будучи 17 февраля 2022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статьи 12.9  Кодекса Российской Федерации об административных правонарушениях,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ООО «Дорстрой» не явился, извещен надлежащим образом. С ходатайством об отложении в суд не обращались. Мировой судья считает возможным рассмотреть в их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зучив материалы дела, мировой судья приходит к следующему.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Вина юридического лица в совершении административного правонарушения, подтверждается материалами дела: протоколом об административном правонарушении 24 июня 2022;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веб-сервиса почтовых отправлений;  извещением о явке для составления протокола по ч. 1 ст. 20.25 КоАП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официального веб-сервиса почтовых отправлений, подтверждающая вручение адресату копии постановления; копией постановления по делу об административном правонарушении № 18810116220217181660 от 17.02.2022 года, вступившим в законную силу 20.03.2022 года; копией уведомления.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ООО «Дорстрой» совершило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ООО «Дорстрой»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является впервые привлечение к административной ответственности.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Обстоятельств, отягчающих административную ответственность, не имеется.</w:t>
      </w:r>
    </w:p>
    <w:p w:rsidR="00452AEB" w:rsidP="00452AEB">
      <w:pPr>
        <w:autoSpaceDE w:val="0"/>
        <w:autoSpaceDN w:val="0"/>
        <w:adjustRightInd w:val="0"/>
        <w:ind w:firstLine="55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Оценив изложенное в совокупности, с учетом обстоятельств дела, считаю необходимым назначить ООО «Дорстрой» наказание в пределах санкции статьи 20.25 Кодекса Российской Федерации об административных правонарушениях </w:t>
      </w:r>
      <w:r>
        <w:rPr>
          <w:rFonts w:ascii="Times New Roman CYR" w:hAnsi="Times New Roman CYR" w:cs="Times New Roman CYR"/>
          <w:sz w:val="28"/>
          <w:szCs w:val="28"/>
        </w:rPr>
        <w:t>в виде административного штрафа.</w:t>
      </w:r>
    </w:p>
    <w:p w:rsidR="00452AEB" w:rsidP="00452AEB">
      <w:pPr>
        <w:autoSpaceDE w:val="0"/>
        <w:autoSpaceDN w:val="0"/>
        <w:adjustRightInd w:val="0"/>
        <w:ind w:firstLine="55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452AEB" w:rsidP="00452AE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ООО «Дорстрой» </w:t>
      </w:r>
      <w:r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штрафа в размере 1000 рублей.</w:t>
      </w:r>
    </w:p>
    <w:p w:rsidR="00452AEB" w:rsidP="00452AE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</w:t>
      </w:r>
      <w:r>
        <w:rPr>
          <w:rFonts w:ascii="Times New Roman CYR" w:hAnsi="Times New Roman CYR" w:cs="Times New Roman CYR"/>
          <w:i/>
          <w:iCs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по реквизитам: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0318690900000000029034203.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Мензелинский районный суд Республики Татарстан через мирового судью.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2AEB" w:rsidP="00452A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452AEB" w:rsidP="00452A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2AEB" w:rsidP="00452A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452AEB" w:rsidP="00452AE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52AEB" w:rsidP="00452AE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Ихсанов А.Д.</w:t>
      </w: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5A"/>
    <w:rsid w:val="00452AEB"/>
    <w:rsid w:val="006F435A"/>
    <w:rsid w:val="00816014"/>
    <w:rsid w:val="00896EC9"/>
    <w:rsid w:val="00A1274E"/>
    <w:rsid w:val="00BB4DFB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452A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