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447" w:rsidP="009074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Дело № 5-297/2022                                                              </w:t>
      </w:r>
    </w:p>
    <w:p w:rsidR="00907447" w:rsidP="0090744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07447" w:rsidP="00907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447" w:rsidP="009074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 июля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г. Мензелинск                                                                                                            </w:t>
      </w:r>
    </w:p>
    <w:p w:rsidR="00907447" w:rsidP="00907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447" w:rsidP="009074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№1 по Мензелинскому судебному району Республики Татарстан, рассмотрев дело об административном правонарушении по части 1 статьи 7.27 КоАП РФ в отношении</w:t>
      </w:r>
    </w:p>
    <w:p w:rsidR="00907447" w:rsidP="009074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Вагапова Айрата Ахметовича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C302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6C302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зарегистрированного по адресу</w:t>
      </w:r>
      <w:r w:rsidR="006C302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6C302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(противотуберкулезный диспансер), временно не работающего, привлеченного к административной ответственности за административные правонарушения в области охраны собственности, </w:t>
      </w:r>
      <w:r>
        <w:rPr>
          <w:sz w:val="28"/>
          <w:szCs w:val="28"/>
        </w:rPr>
        <w:t>паспорт: </w:t>
      </w:r>
      <w:r w:rsidR="006C3020">
        <w:rPr>
          <w:sz w:val="28"/>
          <w:szCs w:val="28"/>
        </w:rPr>
        <w:t>…..</w:t>
      </w:r>
      <w:r>
        <w:rPr>
          <w:sz w:val="28"/>
          <w:szCs w:val="28"/>
        </w:rPr>
        <w:t>,</w:t>
      </w:r>
    </w:p>
    <w:p w:rsidR="00907447" w:rsidP="009074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907447" w:rsidP="00907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447" w:rsidP="0090744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907447" w:rsidP="009074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07447" w:rsidP="009074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28 июня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в 14:20 Вагапов А.А., находясь в магазине </w:t>
      </w:r>
      <w:r>
        <w:rPr>
          <w:sz w:val="28"/>
          <w:szCs w:val="28"/>
        </w:rPr>
        <w:t xml:space="preserve">«Победа», расположенного </w:t>
      </w:r>
      <w:r>
        <w:rPr>
          <w:rFonts w:ascii="Times New Roman CYR" w:hAnsi="Times New Roman CYR" w:cs="Times New Roman CYR"/>
          <w:sz w:val="28"/>
          <w:szCs w:val="28"/>
        </w:rPr>
        <w:t>по ул. Челнинский Тракт, 32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 Мензелинска Республики Татарстан, похитил бутылку водки «Хортиця Горькая Серебряная прохлада», объемом 0, 5 л стоимостью 359 руб. 90 коп.  с НДС., причинив ущерб обществу с ограниченной ответственностью «Торговая Компания Лето».</w:t>
      </w:r>
    </w:p>
    <w:p w:rsidR="00907447" w:rsidP="009074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судебном заседании Вагапов А.А. с протоколом  согласился и пояснил, что купил  продукты, на водку денег не хватило, он взял с полки бутылку водки и спрятал ее за пазуху, которую позднее употребил, в совершенном раскаивается. С января 2022 г. находится на стационарном лечении в тубдиспансере.</w:t>
      </w:r>
    </w:p>
    <w:p w:rsidR="00907447" w:rsidP="009074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Представитель потерпевшего </w:t>
      </w:r>
      <w:r w:rsidR="006C302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. в судебное заседание не явилась, надлежащим образом извещена.</w:t>
      </w:r>
    </w:p>
    <w:p w:rsidR="00907447" w:rsidP="009074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 представителя потерпевшего.</w:t>
      </w:r>
    </w:p>
    <w:p w:rsidR="00907447" w:rsidP="009074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Вагапова А.А. установлена также материалами дела, исследованными в судебном заседании, полученными с соблюдением требований законодательства: заявлением и объяснением </w:t>
      </w:r>
      <w:r w:rsidR="006C302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., согласно которым в ходе выборочной инвентаризации при просмотре  видео было установлено, что незнакомый ей мужчина совершил хищение бутылки водки, спрятав ее под олимпийку; объяснением Вагапова А.А., аналогичным, данному в судебном заседании; справкой о стоимости похищенного, согласно которой стоимость бутылку водки «Хортиця Горькая Серебряная прохлада», объемом 0, 5 л составляет 359 руб. 90 коп.  </w:t>
      </w:r>
      <w:r>
        <w:rPr>
          <w:rFonts w:ascii="Times New Roman CYR" w:hAnsi="Times New Roman CYR" w:cs="Times New Roman CYR"/>
          <w:sz w:val="28"/>
          <w:szCs w:val="28"/>
        </w:rPr>
        <w:t xml:space="preserve">с НДС,  239 руб. 93 коп. – без НДС; копией приказа от 10.04.2020 и трудового договора в отношении </w:t>
      </w:r>
      <w:r w:rsidR="006C302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.; накладной от 13.06.2022, из которой следует, что цена бутылку водки «Хортиця Горькая Серебряная прохлада», объемом 0, 5 л составляет 239 руб. 93 коп.; протоколом об административном правонарушении, с которым Вагапов А.А. согласился.  </w:t>
      </w:r>
    </w:p>
    <w:p w:rsidR="00907447" w:rsidRPr="006C3020" w:rsidP="0090744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Вагапов А.А. </w:t>
      </w:r>
      <w:r>
        <w:rPr>
          <w:sz w:val="28"/>
          <w:szCs w:val="28"/>
        </w:rPr>
        <w:t>совершил административное правонарушение, предусмотренное</w:t>
      </w:r>
      <w:r>
        <w:rPr>
          <w:sz w:val="28"/>
          <w:szCs w:val="28"/>
        </w:rPr>
        <w:t xml:space="preserve"> </w:t>
      </w:r>
      <w:r w:rsidRPr="006C3020">
        <w:rPr>
          <w:sz w:val="28"/>
          <w:szCs w:val="28"/>
        </w:rPr>
        <w:t xml:space="preserve">частью 1 статьи 7.27 КоАП РФ, –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</w:t>
      </w:r>
      <w:hyperlink r:id="rId4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6C3020">
        <w:rPr>
          <w:sz w:val="28"/>
          <w:szCs w:val="28"/>
        </w:rPr>
        <w:t xml:space="preserve">, </w:t>
      </w:r>
      <w:hyperlink r:id="rId5" w:history="1">
        <w:r w:rsidRPr="006C302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6C3020">
        <w:rPr>
          <w:sz w:val="28"/>
          <w:szCs w:val="28"/>
        </w:rPr>
        <w:t xml:space="preserve"> и </w:t>
      </w:r>
      <w:hyperlink r:id="rId6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6C3020">
        <w:rPr>
          <w:sz w:val="28"/>
          <w:szCs w:val="28"/>
        </w:rPr>
        <w:t xml:space="preserve">, </w:t>
      </w:r>
      <w:hyperlink r:id="rId7" w:history="1">
        <w:r w:rsidRPr="006C3020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6C3020">
        <w:rPr>
          <w:sz w:val="28"/>
          <w:szCs w:val="28"/>
        </w:rPr>
        <w:t xml:space="preserve">, </w:t>
      </w:r>
      <w:hyperlink r:id="rId8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6C3020">
        <w:rPr>
          <w:sz w:val="28"/>
          <w:szCs w:val="28"/>
        </w:rPr>
        <w:t xml:space="preserve">, </w:t>
      </w:r>
      <w:hyperlink r:id="rId9" w:history="1">
        <w:r w:rsidRPr="006C302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6C3020">
        <w:rPr>
          <w:sz w:val="28"/>
          <w:szCs w:val="28"/>
        </w:rPr>
        <w:t xml:space="preserve"> и </w:t>
      </w:r>
      <w:hyperlink r:id="rId10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6C3020">
        <w:rPr>
          <w:sz w:val="28"/>
          <w:szCs w:val="28"/>
        </w:rPr>
        <w:t xml:space="preserve">, </w:t>
      </w:r>
      <w:hyperlink r:id="rId11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6C3020">
        <w:rPr>
          <w:sz w:val="28"/>
          <w:szCs w:val="28"/>
        </w:rPr>
        <w:t xml:space="preserve">, </w:t>
      </w:r>
      <w:hyperlink r:id="rId12" w:history="1">
        <w:r w:rsidRPr="006C302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6C3020">
        <w:rPr>
          <w:sz w:val="28"/>
          <w:szCs w:val="28"/>
        </w:rPr>
        <w:t xml:space="preserve"> и </w:t>
      </w:r>
      <w:hyperlink r:id="rId13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6C3020">
        <w:rPr>
          <w:sz w:val="28"/>
          <w:szCs w:val="28"/>
        </w:rPr>
        <w:t xml:space="preserve">, </w:t>
      </w:r>
      <w:hyperlink r:id="rId14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6C3020">
        <w:rPr>
          <w:sz w:val="28"/>
          <w:szCs w:val="28"/>
        </w:rPr>
        <w:t xml:space="preserve">, </w:t>
      </w:r>
      <w:hyperlink r:id="rId15" w:history="1">
        <w:r w:rsidRPr="006C302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6C3020">
        <w:rPr>
          <w:sz w:val="28"/>
          <w:szCs w:val="28"/>
        </w:rPr>
        <w:t xml:space="preserve"> и </w:t>
      </w:r>
      <w:hyperlink r:id="rId16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 w:rsidRPr="006C3020">
        <w:rPr>
          <w:sz w:val="28"/>
          <w:szCs w:val="28"/>
        </w:rPr>
        <w:t xml:space="preserve">, </w:t>
      </w:r>
      <w:hyperlink r:id="rId17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6C3020">
        <w:rPr>
          <w:sz w:val="28"/>
          <w:szCs w:val="28"/>
        </w:rPr>
        <w:t xml:space="preserve">, </w:t>
      </w:r>
      <w:hyperlink r:id="rId18" w:history="1">
        <w:r w:rsidRPr="006C302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6C3020">
        <w:rPr>
          <w:sz w:val="28"/>
          <w:szCs w:val="28"/>
        </w:rPr>
        <w:t xml:space="preserve"> и </w:t>
      </w:r>
      <w:hyperlink r:id="rId19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6C3020">
        <w:rPr>
          <w:sz w:val="28"/>
          <w:szCs w:val="28"/>
        </w:rPr>
        <w:t xml:space="preserve">, </w:t>
      </w:r>
      <w:hyperlink r:id="rId20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6C3020">
        <w:rPr>
          <w:sz w:val="28"/>
          <w:szCs w:val="28"/>
        </w:rPr>
        <w:t xml:space="preserve">, </w:t>
      </w:r>
      <w:hyperlink r:id="rId21" w:history="1">
        <w:r w:rsidRPr="006C302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6C3020">
        <w:rPr>
          <w:sz w:val="28"/>
          <w:szCs w:val="28"/>
        </w:rPr>
        <w:t xml:space="preserve"> и </w:t>
      </w:r>
      <w:hyperlink r:id="rId22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6C3020">
        <w:rPr>
          <w:sz w:val="28"/>
          <w:szCs w:val="28"/>
        </w:rPr>
        <w:t xml:space="preserve">, </w:t>
      </w:r>
      <w:hyperlink r:id="rId23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6C3020">
        <w:rPr>
          <w:sz w:val="28"/>
          <w:szCs w:val="28"/>
        </w:rPr>
        <w:t xml:space="preserve">, </w:t>
      </w:r>
      <w:hyperlink r:id="rId24" w:history="1">
        <w:r w:rsidRPr="006C302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6C3020">
        <w:rPr>
          <w:sz w:val="28"/>
          <w:szCs w:val="28"/>
        </w:rPr>
        <w:t xml:space="preserve"> и </w:t>
      </w:r>
      <w:hyperlink r:id="rId25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 w:rsidRPr="006C3020">
        <w:rPr>
          <w:sz w:val="28"/>
          <w:szCs w:val="28"/>
        </w:rPr>
        <w:t xml:space="preserve"> и </w:t>
      </w:r>
      <w:hyperlink r:id="rId26" w:history="1">
        <w:r w:rsidRPr="006C302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6C3020">
        <w:rPr>
          <w:sz w:val="28"/>
          <w:szCs w:val="28"/>
        </w:rPr>
        <w:t xml:space="preserve"> и </w:t>
      </w:r>
      <w:hyperlink r:id="rId27" w:history="1">
        <w:r w:rsidRPr="006C3020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 w:rsidRPr="006C3020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6C3020">
          <w:rPr>
            <w:rStyle w:val="Hyperlink"/>
            <w:color w:val="auto"/>
            <w:sz w:val="28"/>
            <w:szCs w:val="28"/>
            <w:u w:val="none"/>
          </w:rPr>
          <w:t>статьей 14.15.3</w:t>
        </w:r>
      </w:hyperlink>
      <w:r w:rsidRPr="006C3020">
        <w:rPr>
          <w:sz w:val="28"/>
          <w:szCs w:val="28"/>
        </w:rPr>
        <w:t xml:space="preserve"> настоящего Кодекса.</w:t>
      </w:r>
    </w:p>
    <w:p w:rsidR="00907447" w:rsidRPr="006C3020" w:rsidP="009074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C3020">
        <w:rPr>
          <w:rFonts w:ascii="Times New Roman CYR" w:hAnsi="Times New Roman CYR" w:cs="Times New Roman CYR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907447" w:rsidP="00907447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907447" w:rsidP="0090744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правонарушения, однако, принимая во внимание состояние здоровья Вагапова А.А., который проходит стационарное лечение в «Набережночелнинском противотуберкулезном диспансере» с 31 января 2022 г. по настоящее время, следует назначить ему наказание в виде административного штрафа в размере четырехкратной стоимости похищенного имущества.</w:t>
      </w:r>
    </w:p>
    <w:p w:rsidR="00907447" w:rsidP="0090744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статьями 29.9, 29.10 КоАП РФ,</w:t>
      </w:r>
    </w:p>
    <w:p w:rsidR="00907447" w:rsidP="00907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447" w:rsidP="0090744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07447" w:rsidP="0090744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07447" w:rsidP="009074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Вагапова Айрата Ахметовича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7.27 КоАП РФ, и назначить ему наказание в виде административного  штрафа в размере 1 439 (одна тысяча четыреста тридцать девять) рублей  60 копеек в доход государства.</w:t>
      </w:r>
    </w:p>
    <w:p w:rsidR="00907447" w:rsidP="0090744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 xml:space="preserve"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</w:t>
      </w:r>
      <w:r>
        <w:rPr>
          <w:sz w:val="28"/>
          <w:szCs w:val="28"/>
        </w:rPr>
        <w:t>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73111601073010027140, УИН 0318690900000000029013066.</w:t>
      </w:r>
    </w:p>
    <w:p w:rsidR="00907447" w:rsidP="0090744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Вагапову А.А.,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07447" w:rsidP="0090744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907447" w:rsidP="009074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907447" w:rsidP="009074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7447" w:rsidP="009074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Хабибуллина Ч.Х.</w:t>
      </w:r>
    </w:p>
    <w:p w:rsidR="00907447" w:rsidP="00907447">
      <w:pPr>
        <w:autoSpaceDE w:val="0"/>
        <w:autoSpaceDN w:val="0"/>
        <w:adjustRightInd w:val="0"/>
        <w:rPr>
          <w:sz w:val="28"/>
          <w:szCs w:val="28"/>
        </w:rPr>
      </w:pPr>
    </w:p>
    <w:p w:rsidR="00907447" w:rsidP="00907447">
      <w:pPr>
        <w:autoSpaceDE w:val="0"/>
        <w:autoSpaceDN w:val="0"/>
        <w:adjustRightInd w:val="0"/>
        <w:rPr>
          <w:sz w:val="24"/>
          <w:szCs w:val="24"/>
        </w:rPr>
      </w:pPr>
    </w:p>
    <w:p w:rsidR="00907447" w:rsidP="0090744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907447" w:rsidP="0090744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907447" w:rsidP="0090744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907447" w:rsidP="0090744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45"/>
    <w:rsid w:val="006C3020"/>
    <w:rsid w:val="00907447"/>
    <w:rsid w:val="00A1274E"/>
    <w:rsid w:val="00BB4DFB"/>
    <w:rsid w:val="00C04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7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EED284C60C167FE402613F58532AA85B33C83B117D1B1BA63DC044357730134C8FC3E8DFC839A5030F0500033172DD5EBAA674F4E4p5LBM" TargetMode="External" /><Relationship Id="rId11" Type="http://schemas.openxmlformats.org/officeDocument/2006/relationships/hyperlink" Target="consultantplus://offline/ref=1BEED284C60C167FE402613F58532AA85B33C83B117D1B1BA63DC044357730134C8FC3E8DFC83DA5030F0500033172DD5EBAA674F4E4p5LBM" TargetMode="External" /><Relationship Id="rId12" Type="http://schemas.openxmlformats.org/officeDocument/2006/relationships/hyperlink" Target="consultantplus://offline/ref=1BEED284C60C167FE402613F58532AA85B33C83B117D1B1BA63DC044357730134C8FC3E8DFC833A5030F0500033172DD5EBAA674F4E4p5LBM" TargetMode="External" /><Relationship Id="rId13" Type="http://schemas.openxmlformats.org/officeDocument/2006/relationships/hyperlink" Target="consultantplus://offline/ref=1BEED284C60C167FE402613F58532AA85B33C83B117D1B1BA63DC044357730134C8FC3E8DFCB3BA5030F0500033172DD5EBAA674F4E4p5LBM" TargetMode="External" /><Relationship Id="rId14" Type="http://schemas.openxmlformats.org/officeDocument/2006/relationships/hyperlink" Target="consultantplus://offline/ref=1BEED284C60C167FE402613F58532AA85B33C83B117D1B1BA63DC044357730134C8FC3E8DFCB3DA5030F0500033172DD5EBAA674F4E4p5LBM" TargetMode="External" /><Relationship Id="rId15" Type="http://schemas.openxmlformats.org/officeDocument/2006/relationships/hyperlink" Target="consultantplus://offline/ref=1BEED284C60C167FE402613F58532AA85B33C83B117D1B1BA63DC044357730134C8FC3E8DFCB33A5030F0500033172DD5EBAA674F4E4p5LBM" TargetMode="External" /><Relationship Id="rId16" Type="http://schemas.openxmlformats.org/officeDocument/2006/relationships/hyperlink" Target="consultantplus://offline/ref=1BEED284C60C167FE402613F58532AA85B33C83B117D1B1BA63DC044357730134C8FC3E8DFCA3BA5030F0500033172DD5EBAA674F4E4p5LBM" TargetMode="External" /><Relationship Id="rId17" Type="http://schemas.openxmlformats.org/officeDocument/2006/relationships/hyperlink" Target="consultantplus://offline/ref=1BEED284C60C167FE402613F58532AA85B33C83B117D1B1BA63DC044357730134C8FC3E8DFCA3CA5030F0500033172DD5EBAA674F4E4p5LBM" TargetMode="External" /><Relationship Id="rId18" Type="http://schemas.openxmlformats.org/officeDocument/2006/relationships/hyperlink" Target="consultantplus://offline/ref=1BEED284C60C167FE402613F58532AA85B33C83B117D1B1BA63DC044357730134C8FC3E8DFCA32A5030F0500033172DD5EBAA674F4E4p5LBM" TargetMode="External" /><Relationship Id="rId19" Type="http://schemas.openxmlformats.org/officeDocument/2006/relationships/hyperlink" Target="consultantplus://offline/ref=1BEED284C60C167FE402613F58532AA85B33C83B117D1B1BA63DC044357730134C8FC3E8DFCD3AA5030F0500033172DD5EBAA674F4E4p5LB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BEED284C60C167FE402613F58532AA85B33C83B117D1B1BA63DC044357730134C8FC3E8DFCC38A5030F0500033172DD5EBAA674F4E4p5LBM" TargetMode="External" /><Relationship Id="rId21" Type="http://schemas.openxmlformats.org/officeDocument/2006/relationships/hyperlink" Target="consultantplus://offline/ref=1BEED284C60C167FE402613F58532AA85B33C83B117D1B1BA63DC044357730134C8FC3E8DFCC3EA5030F0500033172DD5EBAA674F4E4p5LBM" TargetMode="External" /><Relationship Id="rId22" Type="http://schemas.openxmlformats.org/officeDocument/2006/relationships/hyperlink" Target="consultantplus://offline/ref=1BEED284C60C167FE402613F58532AA85B33C83B117D1B1BA63DC044357730134C8FC3E8DFCC3CA5030F0500033172DD5EBAA674F4E4p5LBM" TargetMode="External" /><Relationship Id="rId23" Type="http://schemas.openxmlformats.org/officeDocument/2006/relationships/hyperlink" Target="consultantplus://offline/ref=1BEED284C60C167FE402613F58532AA85B33C83B117D1B1BA63DC044357730134C8FC3E8DFCF3BA5030F0500033172DD5EBAA674F4E4p5LBM" TargetMode="External" /><Relationship Id="rId24" Type="http://schemas.openxmlformats.org/officeDocument/2006/relationships/hyperlink" Target="consultantplus://offline/ref=1BEED284C60C167FE402613F58532AA85B33C83B117D1B1BA63DC044357730134C8FC3E8DFCF39A5030F0500033172DD5EBAA674F4E4p5LBM" TargetMode="External" /><Relationship Id="rId25" Type="http://schemas.openxmlformats.org/officeDocument/2006/relationships/hyperlink" Target="consultantplus://offline/ref=1BEED284C60C167FE402613F58532AA85B33C83B117D1B1BA63DC044357730134C8FC3E8DFCF3FA5030F0500033172DD5EBAA674F4E4p5LBM" TargetMode="External" /><Relationship Id="rId26" Type="http://schemas.openxmlformats.org/officeDocument/2006/relationships/hyperlink" Target="consultantplus://offline/ref=1BEED284C60C167FE402613F58532AA85B33C83B117D1B1BA63DC044357730134C8FC3E8DDCB3CAF525515044A6579C258A0B872EAE45B1Bp3L3M" TargetMode="External" /><Relationship Id="rId27" Type="http://schemas.openxmlformats.org/officeDocument/2006/relationships/hyperlink" Target="consultantplus://offline/ref=1BEED284C60C167FE402613F58532AA85B33C83B117D1B1BA63DC044357730134C8FC3E8DDCB3CAF505515044A6579C258A0B872EAE45B1Bp3L3M" TargetMode="External" /><Relationship Id="rId28" Type="http://schemas.openxmlformats.org/officeDocument/2006/relationships/hyperlink" Target="consultantplus://offline/ref=1BEED284C60C167FE402613F58532AA85B33C83B1F7C1B1BA63DC044357730134C8FC3E1DCCD33A5030F0500033172DD5EBAA674F4E4p5LB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1BEED284C60C167FE402613F58532AA85B33C83B117D1B1BA63DC044357730134C8FC3E8DDCB3FA6535515044A6579C258A0B872EAE45B1Bp3L3M" TargetMode="External" /><Relationship Id="rId5" Type="http://schemas.openxmlformats.org/officeDocument/2006/relationships/hyperlink" Target="consultantplus://offline/ref=1BEED284C60C167FE402613F58532AA85B33C83B117D1B1BA63DC044357730134C8FC3E8DDCA38AA525515044A6579C258A0B872EAE45B1Bp3L3M" TargetMode="External" /><Relationship Id="rId6" Type="http://schemas.openxmlformats.org/officeDocument/2006/relationships/hyperlink" Target="consultantplus://offline/ref=1BEED284C60C167FE402613F58532AA85B33C83B117D1B1BA63DC044357730134C8FC3E8DDCB3FA7555515044A6579C258A0B872EAE45B1Bp3L3M" TargetMode="External" /><Relationship Id="rId7" Type="http://schemas.openxmlformats.org/officeDocument/2006/relationships/hyperlink" Target="consultantplus://offline/ref=1BEED284C60C167FE402613F58532AA85B33C83B117D1B1BA63DC044357730134C8FC3E8D4CA39A5030F0500033172DD5EBAA674F4E4p5LBM" TargetMode="External" /><Relationship Id="rId8" Type="http://schemas.openxmlformats.org/officeDocument/2006/relationships/hyperlink" Target="consultantplus://offline/ref=1BEED284C60C167FE402613F58532AA85B33C83B117D1B1BA63DC044357730134C8FC3E8DDCB3CAE525515044A6579C258A0B872EAE45B1Bp3L3M" TargetMode="External" /><Relationship Id="rId9" Type="http://schemas.openxmlformats.org/officeDocument/2006/relationships/hyperlink" Target="consultantplus://offline/ref=1BEED284C60C167FE402613F58532AA85B33C83B117D1B1BA63DC044357730134C8FC3E8DDCB3CAE505515044A6579C258A0B872EAE45B1Bp3L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