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531F95" w:rsidRPr="00332690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№ 5-384/2/2022, хранящемся в судебном участке № 2 по Мамадышскому судебному району РТ</w:t>
      </w: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531F95" w:rsidRPr="00B13BD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332690">
        <w:rPr>
          <w:kern w:val="2"/>
          <w:sz w:val="22"/>
          <w:szCs w:val="22"/>
          <w:lang w:val="en-US"/>
        </w:rPr>
        <w:t>E</w:t>
      </w:r>
      <w:r w:rsidRPr="00B13BD9">
        <w:rPr>
          <w:kern w:val="2"/>
          <w:sz w:val="22"/>
          <w:szCs w:val="22"/>
          <w:lang w:val="en-US"/>
        </w:rPr>
        <w:t>-</w:t>
      </w:r>
      <w:r w:rsidRPr="00332690">
        <w:rPr>
          <w:kern w:val="2"/>
          <w:sz w:val="22"/>
          <w:szCs w:val="22"/>
          <w:lang w:val="en-US"/>
        </w:rPr>
        <w:t>mail</w:t>
      </w:r>
      <w:r w:rsidRPr="00B13BD9">
        <w:rPr>
          <w:kern w:val="2"/>
          <w:sz w:val="22"/>
          <w:szCs w:val="22"/>
          <w:lang w:val="en-US"/>
        </w:rPr>
        <w:t xml:space="preserve">: </w:t>
      </w:r>
      <w:hyperlink r:id="rId5" w:history="1">
        <w:r w:rsidRPr="00332690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</w:t>
        </w:r>
        <w:r w:rsidRPr="00B13BD9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1802@</w:t>
        </w:r>
        <w:r w:rsidRPr="00332690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tatar</w:t>
        </w:r>
        <w:r w:rsidRPr="00B13BD9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.</w:t>
        </w:r>
        <w:r w:rsidRPr="00332690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ru</w:t>
        </w:r>
      </w:hyperlink>
      <w:r w:rsidRPr="00B13BD9">
        <w:rPr>
          <w:kern w:val="2"/>
          <w:sz w:val="22"/>
          <w:szCs w:val="22"/>
          <w:lang w:val="en-US"/>
        </w:rPr>
        <w:t xml:space="preserve">, </w:t>
      </w:r>
      <w:r w:rsidRPr="00332690">
        <w:rPr>
          <w:kern w:val="2"/>
          <w:sz w:val="22"/>
          <w:szCs w:val="22"/>
          <w:lang w:val="en-US"/>
        </w:rPr>
        <w:t>http</w:t>
      </w:r>
      <w:r w:rsidRPr="00B13BD9">
        <w:rPr>
          <w:kern w:val="2"/>
          <w:sz w:val="22"/>
          <w:szCs w:val="22"/>
          <w:lang w:val="en-US"/>
        </w:rPr>
        <w:t>://</w:t>
      </w:r>
      <w:r w:rsidRPr="00332690">
        <w:rPr>
          <w:kern w:val="2"/>
          <w:sz w:val="22"/>
          <w:szCs w:val="22"/>
          <w:lang w:val="en-US"/>
        </w:rPr>
        <w:t>mirsud</w:t>
      </w:r>
      <w:r w:rsidRPr="00B13BD9">
        <w:rPr>
          <w:kern w:val="2"/>
          <w:sz w:val="22"/>
          <w:szCs w:val="22"/>
          <w:lang w:val="en-US"/>
        </w:rPr>
        <w:t>.</w:t>
      </w:r>
      <w:r w:rsidRPr="00332690">
        <w:rPr>
          <w:kern w:val="2"/>
          <w:sz w:val="22"/>
          <w:szCs w:val="22"/>
          <w:lang w:val="en-US"/>
        </w:rPr>
        <w:t>tatar</w:t>
      </w:r>
      <w:r w:rsidRPr="00B13BD9">
        <w:rPr>
          <w:kern w:val="2"/>
          <w:sz w:val="22"/>
          <w:szCs w:val="22"/>
          <w:lang w:val="en-US"/>
        </w:rPr>
        <w:t>.</w:t>
      </w:r>
      <w:r w:rsidRPr="00332690">
        <w:rPr>
          <w:kern w:val="2"/>
          <w:sz w:val="22"/>
          <w:szCs w:val="22"/>
          <w:lang w:val="en-US"/>
        </w:rPr>
        <w:t>ru</w:t>
      </w:r>
    </w:p>
    <w:p w:rsidR="00531F95" w:rsidRPr="00B13BD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332690">
        <w:rPr>
          <w:spacing w:val="100"/>
          <w:kern w:val="2"/>
          <w:sz w:val="22"/>
          <w:szCs w:val="22"/>
        </w:rPr>
        <w:t>ПОСТАНОВЛЕНИЕ</w:t>
      </w:r>
    </w:p>
    <w:p w:rsidR="00531F9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о назначении административного наказания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11 августа 2022 года</w:t>
      </w:r>
      <w:r w:rsidRPr="00332690">
        <w:rPr>
          <w:kern w:val="2"/>
          <w:sz w:val="22"/>
          <w:szCs w:val="22"/>
        </w:rPr>
        <w:tab/>
        <w:t xml:space="preserve">Дело № 5-384/2/2022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УИД: 16</w:t>
      </w:r>
      <w:r w:rsidRPr="00332690">
        <w:rPr>
          <w:kern w:val="2"/>
          <w:sz w:val="22"/>
          <w:szCs w:val="22"/>
          <w:lang w:val="en-US"/>
        </w:rPr>
        <w:t>MS</w:t>
      </w:r>
      <w:r w:rsidRPr="00332690">
        <w:rPr>
          <w:kern w:val="2"/>
          <w:sz w:val="22"/>
          <w:szCs w:val="22"/>
        </w:rPr>
        <w:t xml:space="preserve">0160-01-2022-001544-46 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531F95" w:rsidRPr="00332690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332690">
        <w:rPr>
          <w:kern w:val="2"/>
          <w:sz w:val="22"/>
          <w:szCs w:val="22"/>
        </w:rPr>
        <w:t>Сойманова Владимира Александровича (паспор</w:t>
      </w:r>
      <w:r>
        <w:rPr>
          <w:kern w:val="2"/>
          <w:sz w:val="22"/>
          <w:szCs w:val="22"/>
        </w:rPr>
        <w:t xml:space="preserve">т … ), родившегося … года в … </w:t>
      </w:r>
      <w:r w:rsidRPr="00332690">
        <w:rPr>
          <w:kern w:val="2"/>
          <w:sz w:val="22"/>
          <w:szCs w:val="22"/>
        </w:rPr>
        <w:t>, зарегистрированного</w:t>
      </w:r>
      <w:r>
        <w:rPr>
          <w:kern w:val="2"/>
          <w:sz w:val="22"/>
          <w:szCs w:val="22"/>
        </w:rPr>
        <w:t xml:space="preserve"> по адресу: … </w:t>
      </w:r>
      <w:r w:rsidRPr="00332690">
        <w:rPr>
          <w:kern w:val="2"/>
          <w:sz w:val="22"/>
          <w:szCs w:val="22"/>
        </w:rPr>
        <w:t>/проживающего по ад</w:t>
      </w:r>
      <w:r>
        <w:rPr>
          <w:kern w:val="2"/>
          <w:sz w:val="22"/>
          <w:szCs w:val="22"/>
        </w:rPr>
        <w:t xml:space="preserve">ресу: … , гражданина РФ, с … образованием, … , … , … </w:t>
      </w:r>
      <w:r w:rsidRPr="00332690">
        <w:rPr>
          <w:kern w:val="2"/>
          <w:sz w:val="22"/>
          <w:szCs w:val="22"/>
        </w:rPr>
        <w:t>, инвалидности не имеющего, п</w:t>
      </w:r>
      <w:r w:rsidRPr="00332690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531F95" w:rsidRPr="00332690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332690">
        <w:rPr>
          <w:spacing w:val="100"/>
          <w:kern w:val="2"/>
          <w:sz w:val="22"/>
          <w:szCs w:val="22"/>
        </w:rPr>
        <w:t>УСТАНОВИЛ: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531F95" w:rsidRPr="0033269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26</w:t>
      </w:r>
      <w:r w:rsidRPr="00332690">
        <w:rPr>
          <w:kern w:val="2"/>
          <w:sz w:val="22"/>
          <w:szCs w:val="22"/>
        </w:rPr>
        <w:t xml:space="preserve"> июля 2022 года в </w:t>
      </w:r>
      <w:r>
        <w:rPr>
          <w:kern w:val="2"/>
          <w:sz w:val="22"/>
          <w:szCs w:val="22"/>
        </w:rPr>
        <w:t>08</w:t>
      </w:r>
      <w:r w:rsidRPr="00332690">
        <w:rPr>
          <w:kern w:val="2"/>
          <w:sz w:val="22"/>
          <w:szCs w:val="22"/>
        </w:rPr>
        <w:t xml:space="preserve"> час. </w:t>
      </w:r>
      <w:r>
        <w:rPr>
          <w:kern w:val="2"/>
          <w:sz w:val="22"/>
          <w:szCs w:val="22"/>
        </w:rPr>
        <w:t>40</w:t>
      </w:r>
      <w:r w:rsidRPr="00332690">
        <w:rPr>
          <w:kern w:val="2"/>
          <w:sz w:val="22"/>
          <w:szCs w:val="22"/>
        </w:rPr>
        <w:t xml:space="preserve"> мин. </w:t>
      </w:r>
      <w:r>
        <w:rPr>
          <w:kern w:val="2"/>
          <w:sz w:val="22"/>
          <w:szCs w:val="22"/>
        </w:rPr>
        <w:t xml:space="preserve">у д. … по ул. … </w:t>
      </w:r>
      <w:r w:rsidRPr="00332690">
        <w:rPr>
          <w:kern w:val="2"/>
          <w:sz w:val="22"/>
          <w:szCs w:val="22"/>
        </w:rPr>
        <w:t xml:space="preserve"> Мамадышского района РТ, </w:t>
      </w:r>
      <w:r>
        <w:rPr>
          <w:kern w:val="2"/>
          <w:sz w:val="22"/>
          <w:szCs w:val="22"/>
        </w:rPr>
        <w:t>Сойманов В.А.</w:t>
      </w:r>
      <w:r w:rsidRPr="00332690">
        <w:rPr>
          <w:kern w:val="2"/>
          <w:sz w:val="22"/>
          <w:szCs w:val="22"/>
        </w:rPr>
        <w:t xml:space="preserve"> управлял  автомобилем марки </w:t>
      </w:r>
      <w:r>
        <w:rPr>
          <w:kern w:val="2"/>
          <w:sz w:val="22"/>
          <w:szCs w:val="22"/>
        </w:rPr>
        <w:t>ЛАДА 212140</w:t>
      </w:r>
      <w:r w:rsidRPr="00332690">
        <w:rPr>
          <w:kern w:val="2"/>
          <w:sz w:val="22"/>
          <w:szCs w:val="22"/>
        </w:rPr>
        <w:t xml:space="preserve">, государственный регистрационный знак </w:t>
      </w:r>
      <w:r>
        <w:rPr>
          <w:kern w:val="2"/>
          <w:sz w:val="22"/>
          <w:szCs w:val="22"/>
        </w:rPr>
        <w:t xml:space="preserve">… </w:t>
      </w:r>
      <w:r w:rsidRPr="00332690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531F95" w:rsidRPr="0033269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Сойманов В.А.</w:t>
      </w:r>
      <w:r w:rsidRPr="00332690">
        <w:rPr>
          <w:kern w:val="2"/>
          <w:sz w:val="22"/>
          <w:szCs w:val="22"/>
        </w:rPr>
        <w:t xml:space="preserve"> в судебном заседании с протоколом об административном правонарушении согласился, вину признал, пояснив, что невнятной речи у него не было.  </w:t>
      </w:r>
    </w:p>
    <w:p w:rsidR="00531F95" w:rsidRPr="0033269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Выслушав </w:t>
      </w:r>
      <w:r>
        <w:rPr>
          <w:kern w:val="2"/>
          <w:sz w:val="22"/>
          <w:szCs w:val="22"/>
        </w:rPr>
        <w:t>Сойманова В.А.</w:t>
      </w:r>
      <w:r w:rsidRPr="00332690">
        <w:rPr>
          <w:kern w:val="2"/>
          <w:sz w:val="22"/>
          <w:szCs w:val="22"/>
        </w:rPr>
        <w:t>, проверив и изучив материалы дела, мировой судья приходит к следующему.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332690">
          <w:rPr>
            <w:kern w:val="2"/>
            <w:sz w:val="22"/>
            <w:szCs w:val="22"/>
          </w:rPr>
          <w:t>деяния</w:t>
        </w:r>
      </w:hyperlink>
      <w:r w:rsidRPr="00332690">
        <w:rPr>
          <w:sz w:val="22"/>
          <w:szCs w:val="22"/>
        </w:rPr>
        <w:t>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332690">
          <w:rPr>
            <w:kern w:val="2"/>
            <w:sz w:val="22"/>
            <w:szCs w:val="22"/>
          </w:rPr>
          <w:t>частью 3 статьи 12.27</w:t>
        </w:r>
      </w:hyperlink>
      <w:r w:rsidRPr="00332690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31F95" w:rsidRPr="00A1420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332690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A1420B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A1420B">
          <w:rPr>
            <w:rStyle w:val="highlightsearch"/>
            <w:sz w:val="22"/>
            <w:szCs w:val="22"/>
          </w:rPr>
          <w:t>8</w:t>
        </w:r>
      </w:hyperlink>
      <w:r w:rsidRPr="00A1420B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A1420B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A1420B">
        <w:rPr>
          <w:sz w:val="22"/>
          <w:szCs w:val="22"/>
        </w:rPr>
        <w:t xml:space="preserve"> данного кодекса.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A1420B">
        <w:rPr>
          <w:sz w:val="22"/>
          <w:szCs w:val="22"/>
        </w:rPr>
        <w:t xml:space="preserve">Определение факта нахождения лица в состоянии опьянения при </w:t>
      </w:r>
      <w:r w:rsidRPr="00332690">
        <w:rPr>
          <w:sz w:val="22"/>
          <w:szCs w:val="22"/>
        </w:rPr>
        <w:t>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32690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32690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31F95" w:rsidRPr="00A1420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32690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</w:t>
      </w:r>
      <w:r w:rsidRPr="00A1420B">
        <w:rPr>
          <w:sz w:val="22"/>
          <w:szCs w:val="22"/>
        </w:rPr>
        <w:t xml:space="preserve">в </w:t>
      </w:r>
      <w:hyperlink r:id="rId9" w:anchor="block_28202" w:history="1">
        <w:r w:rsidRPr="00A1420B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A1420B">
        <w:rPr>
          <w:sz w:val="22"/>
          <w:szCs w:val="22"/>
        </w:rPr>
        <w:t xml:space="preserve"> КоАП РФ, конкретной статьи </w:t>
      </w:r>
      <w:hyperlink r:id="rId10" w:history="1">
        <w:r w:rsidRPr="00A1420B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A1420B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A1420B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A1420B">
        <w:rPr>
          <w:sz w:val="22"/>
          <w:szCs w:val="22"/>
        </w:rPr>
        <w:t xml:space="preserve"> РФ относит к полномочиям судьи. </w:t>
      </w:r>
    </w:p>
    <w:p w:rsidR="00531F95" w:rsidRPr="00332690" w:rsidP="00226AC4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 качестве доказательств вины </w:t>
      </w:r>
      <w:r>
        <w:rPr>
          <w:kern w:val="2"/>
          <w:sz w:val="22"/>
          <w:szCs w:val="22"/>
        </w:rPr>
        <w:t>Сойманова В.А.</w:t>
      </w:r>
      <w:r w:rsidRPr="00332690">
        <w:rPr>
          <w:kern w:val="2"/>
          <w:sz w:val="22"/>
          <w:szCs w:val="22"/>
        </w:rPr>
        <w:t xml:space="preserve"> в совершении административного правонарушения, предусмотренного частью 1 статьи 12.8 КоАП РФ, должностным лицом административного органа представлены: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протокол 16 РТ № </w:t>
      </w:r>
      <w:r>
        <w:rPr>
          <w:kern w:val="2"/>
          <w:sz w:val="22"/>
          <w:szCs w:val="22"/>
        </w:rPr>
        <w:t>01791445</w:t>
      </w:r>
      <w:r w:rsidRPr="00332690">
        <w:rPr>
          <w:kern w:val="2"/>
          <w:sz w:val="22"/>
          <w:szCs w:val="22"/>
        </w:rPr>
        <w:t xml:space="preserve"> об административном правонарушении от </w:t>
      </w:r>
      <w:r>
        <w:rPr>
          <w:kern w:val="2"/>
          <w:sz w:val="22"/>
          <w:szCs w:val="22"/>
        </w:rPr>
        <w:t>26</w:t>
      </w:r>
      <w:r w:rsidRPr="00332690">
        <w:rPr>
          <w:kern w:val="2"/>
          <w:sz w:val="22"/>
          <w:szCs w:val="22"/>
        </w:rPr>
        <w:t xml:space="preserve"> июля 2022 года, составленный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справка о нарушениях ИАЗ ОСБ ДПС ГИБДД МВД по РТ, из которого усматривается, что </w:t>
      </w:r>
      <w:r w:rsidRPr="00332690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 xml:space="preserve">Сойманов В.А. </w:t>
      </w:r>
      <w:r w:rsidRPr="00332690">
        <w:rPr>
          <w:kern w:val="2"/>
          <w:sz w:val="22"/>
          <w:szCs w:val="22"/>
        </w:rPr>
        <w:t xml:space="preserve">к уголовной ответственности по частям 2, 4, 6 статьи 264 и статье 264.1 УК РФ не привлекался (л.д. 3);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протокол 16 ОТ № </w:t>
      </w:r>
      <w:r>
        <w:rPr>
          <w:kern w:val="2"/>
          <w:sz w:val="22"/>
          <w:szCs w:val="22"/>
        </w:rPr>
        <w:t>206072</w:t>
      </w:r>
      <w:r w:rsidRPr="00332690">
        <w:rPr>
          <w:kern w:val="2"/>
          <w:sz w:val="22"/>
          <w:szCs w:val="22"/>
        </w:rPr>
        <w:t xml:space="preserve"> об отстранении от управления транспортным средством от </w:t>
      </w:r>
      <w:r w:rsidRPr="00332690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26</w:t>
      </w:r>
      <w:r w:rsidRPr="00332690">
        <w:rPr>
          <w:kern w:val="2"/>
          <w:sz w:val="22"/>
          <w:szCs w:val="22"/>
        </w:rPr>
        <w:t xml:space="preserve"> июля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4);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акт 16 АО № </w:t>
      </w:r>
      <w:r>
        <w:rPr>
          <w:kern w:val="2"/>
          <w:sz w:val="22"/>
          <w:szCs w:val="22"/>
        </w:rPr>
        <w:t>159718</w:t>
      </w:r>
      <w:r w:rsidRPr="00332690">
        <w:rPr>
          <w:kern w:val="2"/>
          <w:sz w:val="22"/>
          <w:szCs w:val="22"/>
        </w:rPr>
        <w:t xml:space="preserve"> освидетельствования на состояние алкогольного опьянения от </w:t>
      </w:r>
      <w:r>
        <w:rPr>
          <w:kern w:val="2"/>
          <w:sz w:val="22"/>
          <w:szCs w:val="22"/>
        </w:rPr>
        <w:t>26</w:t>
      </w:r>
      <w:r w:rsidRPr="00332690">
        <w:rPr>
          <w:kern w:val="2"/>
          <w:sz w:val="22"/>
          <w:szCs w:val="22"/>
        </w:rPr>
        <w:t xml:space="preserve"> июля 2022 года и бумажный носитель к данному акту, из которых следует, что с помощью прибора Юпитер-К, имеющий заводской № </w:t>
      </w:r>
      <w:r>
        <w:rPr>
          <w:kern w:val="2"/>
          <w:sz w:val="22"/>
          <w:szCs w:val="22"/>
        </w:rPr>
        <w:t>013093</w:t>
      </w:r>
      <w:r w:rsidRPr="00332690">
        <w:rPr>
          <w:kern w:val="2"/>
          <w:sz w:val="22"/>
          <w:szCs w:val="22"/>
        </w:rPr>
        <w:t xml:space="preserve">, с датой последней поверки прибора </w:t>
      </w:r>
      <w:r>
        <w:rPr>
          <w:kern w:val="2"/>
          <w:sz w:val="22"/>
          <w:szCs w:val="22"/>
        </w:rPr>
        <w:t>24</w:t>
      </w:r>
      <w:r w:rsidRPr="00332690">
        <w:rPr>
          <w:kern w:val="2"/>
          <w:sz w:val="22"/>
          <w:szCs w:val="22"/>
        </w:rPr>
        <w:t xml:space="preserve"> июня 2022 года, проводилось освидетельствование </w:t>
      </w:r>
      <w:r>
        <w:rPr>
          <w:kern w:val="2"/>
          <w:sz w:val="22"/>
          <w:szCs w:val="22"/>
        </w:rPr>
        <w:t xml:space="preserve">Сойманова В.А. </w:t>
      </w:r>
      <w:r w:rsidRPr="00332690">
        <w:rPr>
          <w:kern w:val="2"/>
          <w:sz w:val="22"/>
          <w:szCs w:val="22"/>
        </w:rPr>
        <w:t>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</w:t>
      </w:r>
      <w:r>
        <w:rPr>
          <w:kern w:val="2"/>
          <w:sz w:val="22"/>
          <w:szCs w:val="22"/>
        </w:rPr>
        <w:t>474</w:t>
      </w:r>
      <w:r w:rsidRPr="00332690">
        <w:rPr>
          <w:kern w:val="2"/>
          <w:sz w:val="22"/>
          <w:szCs w:val="22"/>
        </w:rPr>
        <w:t xml:space="preserve"> мг/л, который с результатом освидетельствования согласился (л.д. 5, 6);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протокол 16 СТ № </w:t>
      </w:r>
      <w:r>
        <w:rPr>
          <w:kern w:val="2"/>
          <w:sz w:val="22"/>
          <w:szCs w:val="22"/>
        </w:rPr>
        <w:t>0532412</w:t>
      </w:r>
      <w:r w:rsidRPr="00332690">
        <w:rPr>
          <w:kern w:val="2"/>
          <w:sz w:val="22"/>
          <w:szCs w:val="22"/>
        </w:rPr>
        <w:t xml:space="preserve"> о задержании транспортного средства от 23 июля 2022 года, согласно которому автомобиль марки </w:t>
      </w:r>
      <w:r>
        <w:rPr>
          <w:kern w:val="2"/>
          <w:sz w:val="22"/>
          <w:szCs w:val="22"/>
        </w:rPr>
        <w:t>ЛАДА 212140</w:t>
      </w:r>
      <w:r w:rsidRPr="00332690">
        <w:rPr>
          <w:kern w:val="2"/>
          <w:sz w:val="22"/>
          <w:szCs w:val="22"/>
        </w:rPr>
        <w:t xml:space="preserve">, государственный регистрационный знак </w:t>
      </w:r>
      <w:r>
        <w:rPr>
          <w:kern w:val="2"/>
          <w:sz w:val="22"/>
          <w:szCs w:val="22"/>
        </w:rPr>
        <w:t xml:space="preserve">… </w:t>
      </w:r>
      <w:r w:rsidRPr="00332690">
        <w:rPr>
          <w:kern w:val="2"/>
          <w:sz w:val="22"/>
          <w:szCs w:val="22"/>
        </w:rPr>
        <w:t xml:space="preserve">, которым управлял </w:t>
      </w:r>
      <w:r>
        <w:rPr>
          <w:kern w:val="2"/>
          <w:sz w:val="22"/>
          <w:szCs w:val="22"/>
        </w:rPr>
        <w:t xml:space="preserve">Сойманов В.А. </w:t>
      </w:r>
      <w:r w:rsidRPr="00332690">
        <w:rPr>
          <w:kern w:val="2"/>
          <w:sz w:val="22"/>
          <w:szCs w:val="22"/>
        </w:rPr>
        <w:t xml:space="preserve">задержан и помещён на специализированную стоянку ГБУ «БДД» г. Мамадыш Мамадышского района РТ (л.д. 7);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карточка операции с в/у, из которого усматривается наличие у </w:t>
      </w:r>
      <w:r>
        <w:rPr>
          <w:kern w:val="2"/>
          <w:sz w:val="22"/>
          <w:szCs w:val="22"/>
        </w:rPr>
        <w:t xml:space="preserve">Сойманова В.А. </w:t>
      </w:r>
      <w:r w:rsidRPr="00332690">
        <w:rPr>
          <w:kern w:val="2"/>
          <w:sz w:val="22"/>
          <w:szCs w:val="22"/>
        </w:rPr>
        <w:t xml:space="preserve">водительского удостоверения </w:t>
      </w:r>
      <w:r>
        <w:rPr>
          <w:kern w:val="2"/>
          <w:sz w:val="22"/>
          <w:szCs w:val="22"/>
        </w:rPr>
        <w:t>…</w:t>
      </w:r>
      <w:r w:rsidRPr="00332690">
        <w:rPr>
          <w:kern w:val="2"/>
          <w:sz w:val="22"/>
          <w:szCs w:val="22"/>
        </w:rPr>
        <w:t xml:space="preserve"> с открытыми категориями В, действительного до </w:t>
      </w:r>
      <w:r>
        <w:rPr>
          <w:kern w:val="2"/>
          <w:sz w:val="22"/>
          <w:szCs w:val="22"/>
        </w:rPr>
        <w:t>14 марта 2030</w:t>
      </w:r>
      <w:r w:rsidRPr="00332690">
        <w:rPr>
          <w:kern w:val="2"/>
          <w:sz w:val="22"/>
          <w:szCs w:val="22"/>
        </w:rPr>
        <w:t xml:space="preserve"> года (л.д. 8);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видеоматериал на оптическом носителе </w:t>
      </w:r>
      <w:r w:rsidRPr="00332690">
        <w:rPr>
          <w:kern w:val="2"/>
          <w:sz w:val="22"/>
          <w:szCs w:val="22"/>
          <w:lang w:val="en-US"/>
        </w:rPr>
        <w:t>CD</w:t>
      </w:r>
      <w:r w:rsidRPr="00332690">
        <w:rPr>
          <w:kern w:val="2"/>
          <w:sz w:val="22"/>
          <w:szCs w:val="22"/>
        </w:rPr>
        <w:t>, на котором отражена</w:t>
      </w:r>
      <w:r w:rsidRPr="00332690">
        <w:rPr>
          <w:sz w:val="22"/>
          <w:szCs w:val="22"/>
        </w:rPr>
        <w:t xml:space="preserve"> процедура применения в отношении </w:t>
      </w:r>
      <w:r>
        <w:rPr>
          <w:kern w:val="2"/>
          <w:sz w:val="22"/>
          <w:szCs w:val="22"/>
        </w:rPr>
        <w:t xml:space="preserve">Сойманова В.А. </w:t>
      </w:r>
      <w:r w:rsidRPr="00332690">
        <w:rPr>
          <w:sz w:val="22"/>
          <w:szCs w:val="22"/>
        </w:rPr>
        <w:t xml:space="preserve">мер обеспечения производства по делу об административном правонарушении </w:t>
      </w:r>
      <w:r w:rsidRPr="00332690">
        <w:rPr>
          <w:kern w:val="2"/>
          <w:sz w:val="22"/>
          <w:szCs w:val="22"/>
        </w:rPr>
        <w:t>(л.д. 9).</w:t>
      </w:r>
    </w:p>
    <w:p w:rsidR="00531F95" w:rsidRPr="00332690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- копия свидетельства о поверке прибора Юпитер-К, имеющий заводской № </w:t>
      </w:r>
      <w:r>
        <w:rPr>
          <w:kern w:val="2"/>
          <w:sz w:val="22"/>
          <w:szCs w:val="22"/>
        </w:rPr>
        <w:t>013093</w:t>
      </w:r>
      <w:r w:rsidRPr="00332690">
        <w:rPr>
          <w:kern w:val="2"/>
          <w:sz w:val="22"/>
          <w:szCs w:val="22"/>
        </w:rPr>
        <w:t xml:space="preserve">, с помощью которого проводилось освидетельствование </w:t>
      </w:r>
      <w:r>
        <w:rPr>
          <w:kern w:val="2"/>
          <w:sz w:val="22"/>
          <w:szCs w:val="22"/>
        </w:rPr>
        <w:t xml:space="preserve">Сойманова В.А. </w:t>
      </w:r>
      <w:r w:rsidRPr="00332690">
        <w:rPr>
          <w:kern w:val="2"/>
          <w:sz w:val="22"/>
          <w:szCs w:val="22"/>
        </w:rPr>
        <w:t xml:space="preserve">на состояние алкогольного опьянения, действительное до </w:t>
      </w:r>
      <w:r>
        <w:rPr>
          <w:kern w:val="2"/>
          <w:sz w:val="22"/>
          <w:szCs w:val="22"/>
        </w:rPr>
        <w:t xml:space="preserve">23 </w:t>
      </w:r>
      <w:r w:rsidRPr="00332690">
        <w:rPr>
          <w:kern w:val="2"/>
          <w:sz w:val="22"/>
          <w:szCs w:val="22"/>
        </w:rPr>
        <w:t xml:space="preserve">июня 2023 года (л.д. 10); </w:t>
      </w:r>
    </w:p>
    <w:p w:rsidR="00531F95" w:rsidRPr="00332690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- письменное объясне</w:t>
      </w:r>
      <w:r>
        <w:rPr>
          <w:kern w:val="2"/>
          <w:sz w:val="22"/>
          <w:szCs w:val="22"/>
        </w:rPr>
        <w:t xml:space="preserve">ние инспектора ДПС З. </w:t>
      </w:r>
      <w:r w:rsidRPr="00332690">
        <w:rPr>
          <w:kern w:val="2"/>
          <w:sz w:val="22"/>
          <w:szCs w:val="22"/>
        </w:rPr>
        <w:t xml:space="preserve"> (л.д. 12). </w:t>
      </w:r>
    </w:p>
    <w:p w:rsidR="00531F95" w:rsidRPr="00332690" w:rsidP="00BA4E2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31F95" w:rsidRPr="00A1420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A1420B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A1420B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531F95" w:rsidRPr="00A1420B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A1420B">
        <w:rPr>
          <w:sz w:val="22"/>
          <w:szCs w:val="22"/>
        </w:rPr>
        <w:t xml:space="preserve">При применении в отношении </w:t>
      </w:r>
      <w:r w:rsidRPr="00A1420B">
        <w:rPr>
          <w:kern w:val="2"/>
          <w:sz w:val="22"/>
          <w:szCs w:val="22"/>
        </w:rPr>
        <w:t xml:space="preserve">Сойманова В.А. </w:t>
      </w:r>
      <w:r w:rsidRPr="00A1420B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1420B">
        <w:rPr>
          <w:kern w:val="2"/>
          <w:sz w:val="22"/>
          <w:szCs w:val="22"/>
        </w:rPr>
        <w:t xml:space="preserve">Каких-либо нарушений при применении мер обеспечения в отношении Сойманова В.А. </w:t>
      </w:r>
      <w:r w:rsidRPr="00332690">
        <w:rPr>
          <w:kern w:val="2"/>
          <w:sz w:val="22"/>
          <w:szCs w:val="22"/>
        </w:rPr>
        <w:t xml:space="preserve">не установлено. </w:t>
      </w:r>
    </w:p>
    <w:p w:rsidR="00531F95" w:rsidRPr="00332690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Сойманову В.А. </w:t>
      </w:r>
      <w:r w:rsidRPr="00332690">
        <w:rPr>
          <w:kern w:val="2"/>
          <w:sz w:val="22"/>
          <w:szCs w:val="22"/>
        </w:rPr>
        <w:t xml:space="preserve">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</w:t>
      </w:r>
      <w:r>
        <w:rPr>
          <w:kern w:val="2"/>
          <w:sz w:val="22"/>
          <w:szCs w:val="22"/>
        </w:rPr>
        <w:t xml:space="preserve">Соймановым В.А. </w:t>
      </w:r>
      <w:r w:rsidRPr="00332690">
        <w:rPr>
          <w:kern w:val="2"/>
          <w:sz w:val="22"/>
          <w:szCs w:val="22"/>
        </w:rPr>
        <w:t xml:space="preserve">представлено не было. </w:t>
      </w:r>
    </w:p>
    <w:p w:rsidR="00531F95" w:rsidRPr="00332690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332690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531F95" w:rsidRPr="00332690" w:rsidP="00EA526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Факт управления </w:t>
      </w:r>
      <w:r>
        <w:rPr>
          <w:kern w:val="2"/>
          <w:sz w:val="22"/>
          <w:szCs w:val="22"/>
        </w:rPr>
        <w:t xml:space="preserve">Соймановым В.А. </w:t>
      </w:r>
      <w:r w:rsidRPr="00332690">
        <w:rPr>
          <w:kern w:val="2"/>
          <w:sz w:val="22"/>
          <w:szCs w:val="22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531F95" w:rsidRPr="00332690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Из представленной справки на л.д. 3 усматривается, что на момент совершения правонарушения по настоящему делу </w:t>
      </w:r>
      <w:r>
        <w:rPr>
          <w:kern w:val="2"/>
          <w:sz w:val="22"/>
          <w:szCs w:val="22"/>
        </w:rPr>
        <w:t xml:space="preserve">Сойманов В.А. </w:t>
      </w:r>
      <w:r w:rsidRPr="00332690">
        <w:rPr>
          <w:kern w:val="2"/>
          <w:sz w:val="22"/>
          <w:szCs w:val="22"/>
        </w:rPr>
        <w:t xml:space="preserve"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531F95" w:rsidRPr="00332690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Таким образом, мировой судья не усматривает в действиях </w:t>
      </w:r>
      <w:r>
        <w:rPr>
          <w:kern w:val="2"/>
          <w:sz w:val="22"/>
          <w:szCs w:val="22"/>
        </w:rPr>
        <w:t xml:space="preserve">Сойманова В.А. </w:t>
      </w:r>
      <w:r w:rsidRPr="00332690">
        <w:rPr>
          <w:kern w:val="2"/>
          <w:sz w:val="22"/>
          <w:szCs w:val="22"/>
        </w:rPr>
        <w:t>признаков уголовно-наказуемого деяния, в связи с чем его действия правильно квалифицированы по части 1 статьи 12.8 КоАП РФ.</w:t>
      </w:r>
    </w:p>
    <w:p w:rsidR="00531F95" w:rsidRPr="00A1420B" w:rsidP="0079406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32690">
        <w:rPr>
          <w:sz w:val="22"/>
          <w:szCs w:val="22"/>
        </w:rPr>
        <w:t xml:space="preserve">При этом, как следует из материалов дела, письменные объяснения на л.д. 12 были отобраны </w:t>
      </w:r>
      <w:r w:rsidRPr="00332690">
        <w:rPr>
          <w:rStyle w:val="Emphasis"/>
          <w:i w:val="0"/>
          <w:iCs w:val="0"/>
          <w:sz w:val="22"/>
          <w:szCs w:val="22"/>
        </w:rPr>
        <w:t>инспектором</w:t>
      </w:r>
      <w:r w:rsidRPr="00332690">
        <w:rPr>
          <w:sz w:val="22"/>
          <w:szCs w:val="22"/>
        </w:rPr>
        <w:t xml:space="preserve"> </w:t>
      </w:r>
      <w:r w:rsidRPr="00332690">
        <w:rPr>
          <w:rStyle w:val="Emphasis"/>
          <w:i w:val="0"/>
          <w:iCs w:val="0"/>
          <w:sz w:val="22"/>
          <w:szCs w:val="22"/>
        </w:rPr>
        <w:t>ДПС</w:t>
      </w:r>
      <w:r>
        <w:rPr>
          <w:sz w:val="22"/>
          <w:szCs w:val="22"/>
        </w:rPr>
        <w:t xml:space="preserve"> ГИБДД З.</w:t>
      </w:r>
      <w:r w:rsidRPr="00332690">
        <w:rPr>
          <w:sz w:val="22"/>
          <w:szCs w:val="22"/>
        </w:rPr>
        <w:t xml:space="preserve"> у </w:t>
      </w:r>
      <w:r w:rsidRPr="00332690">
        <w:rPr>
          <w:rStyle w:val="Emphasis"/>
          <w:i w:val="0"/>
          <w:iCs w:val="0"/>
          <w:sz w:val="22"/>
          <w:szCs w:val="22"/>
        </w:rPr>
        <w:t>самого</w:t>
      </w:r>
      <w:r w:rsidRPr="00332690">
        <w:rPr>
          <w:sz w:val="22"/>
          <w:szCs w:val="22"/>
        </w:rPr>
        <w:t xml:space="preserve"> себя, инспектор сам себя предупредил об </w:t>
      </w:r>
      <w:r w:rsidRPr="00A1420B">
        <w:rPr>
          <w:sz w:val="22"/>
          <w:szCs w:val="22"/>
        </w:rPr>
        <w:t xml:space="preserve">ответственности за дачу заведомо ложных показаний и сам </w:t>
      </w:r>
      <w:r w:rsidRPr="00A1420B">
        <w:rPr>
          <w:rStyle w:val="Emphasis"/>
          <w:i w:val="0"/>
          <w:iCs w:val="0"/>
          <w:sz w:val="22"/>
          <w:szCs w:val="22"/>
        </w:rPr>
        <w:t>себе</w:t>
      </w:r>
      <w:r w:rsidRPr="00A1420B">
        <w:rPr>
          <w:sz w:val="22"/>
          <w:szCs w:val="22"/>
        </w:rPr>
        <w:t xml:space="preserve"> </w:t>
      </w:r>
      <w:r w:rsidRPr="00A1420B">
        <w:rPr>
          <w:rStyle w:val="Emphasis"/>
          <w:i w:val="0"/>
          <w:iCs w:val="0"/>
          <w:sz w:val="22"/>
          <w:szCs w:val="22"/>
        </w:rPr>
        <w:t>разъяснил</w:t>
      </w:r>
      <w:r w:rsidRPr="00A1420B">
        <w:rPr>
          <w:sz w:val="22"/>
          <w:szCs w:val="22"/>
        </w:rPr>
        <w:t xml:space="preserve"> </w:t>
      </w:r>
      <w:r w:rsidRPr="00A1420B">
        <w:rPr>
          <w:rStyle w:val="Emphasis"/>
          <w:i w:val="0"/>
          <w:iCs w:val="0"/>
          <w:sz w:val="22"/>
          <w:szCs w:val="22"/>
        </w:rPr>
        <w:t>права</w:t>
      </w:r>
      <w:r w:rsidRPr="00A1420B">
        <w:rPr>
          <w:sz w:val="22"/>
          <w:szCs w:val="22"/>
        </w:rPr>
        <w:t xml:space="preserve">, предусмотренные </w:t>
      </w:r>
      <w:hyperlink r:id="rId8" w:anchor="/document/10103000/entry/51" w:history="1">
        <w:r w:rsidRPr="00A1420B">
          <w:rPr>
            <w:rStyle w:val="Hyperlink"/>
            <w:color w:val="auto"/>
            <w:sz w:val="22"/>
            <w:szCs w:val="22"/>
            <w:u w:val="none"/>
          </w:rPr>
          <w:t>статьей 51</w:t>
        </w:r>
      </w:hyperlink>
      <w:r w:rsidRPr="00A1420B">
        <w:rPr>
          <w:sz w:val="22"/>
          <w:szCs w:val="22"/>
        </w:rPr>
        <w:t xml:space="preserve"> Конституции РФ и статьей 25.6 КоАП РФ. </w:t>
      </w:r>
    </w:p>
    <w:p w:rsidR="00531F95" w:rsidRPr="00A1420B" w:rsidP="0079406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A1420B">
        <w:rPr>
          <w:sz w:val="22"/>
          <w:szCs w:val="22"/>
        </w:rPr>
        <w:t xml:space="preserve">Поэтому, учитывая требования </w:t>
      </w:r>
      <w:hyperlink r:id="rId8" w:anchor="/document/12125267/entry/25605" w:history="1">
        <w:r w:rsidRPr="00A1420B">
          <w:rPr>
            <w:rStyle w:val="Hyperlink"/>
            <w:color w:val="auto"/>
            <w:sz w:val="22"/>
            <w:szCs w:val="22"/>
            <w:u w:val="none"/>
          </w:rPr>
          <w:t>части 5 статьи 25.6</w:t>
        </w:r>
      </w:hyperlink>
      <w:r w:rsidRPr="00A1420B">
        <w:rPr>
          <w:sz w:val="22"/>
          <w:szCs w:val="22"/>
        </w:rPr>
        <w:t xml:space="preserve">, </w:t>
      </w:r>
      <w:hyperlink r:id="rId8" w:anchor="/document/12125267/entry/26203" w:history="1">
        <w:r w:rsidRPr="00A1420B">
          <w:rPr>
            <w:rStyle w:val="Hyperlink"/>
            <w:color w:val="auto"/>
            <w:sz w:val="22"/>
            <w:szCs w:val="22"/>
            <w:u w:val="none"/>
          </w:rPr>
          <w:t>части 3 статьи 26.2</w:t>
        </w:r>
      </w:hyperlink>
      <w:r w:rsidRPr="00A1420B">
        <w:rPr>
          <w:sz w:val="22"/>
          <w:szCs w:val="22"/>
        </w:rPr>
        <w:t xml:space="preserve">, </w:t>
      </w:r>
      <w:hyperlink r:id="rId8" w:anchor="/document/12125267/entry/2611" w:history="1">
        <w:r w:rsidRPr="00A1420B">
          <w:rPr>
            <w:rStyle w:val="Hyperlink"/>
            <w:color w:val="auto"/>
            <w:sz w:val="22"/>
            <w:szCs w:val="22"/>
            <w:u w:val="none"/>
          </w:rPr>
          <w:t>статьи 26.11</w:t>
        </w:r>
      </w:hyperlink>
      <w:r w:rsidRPr="00A1420B">
        <w:rPr>
          <w:sz w:val="22"/>
          <w:szCs w:val="22"/>
        </w:rPr>
        <w:t xml:space="preserve"> КоАП РФ, указанные объяснения должностного лица ГИБДД не могут быть признаны в качестве допустимого доказательства по настоящему делу об административном правонарушении и подлежит исключения.</w:t>
      </w:r>
    </w:p>
    <w:p w:rsidR="00531F95" w:rsidRPr="00A1420B" w:rsidP="00213D6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A1420B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531F95" w:rsidRPr="00A1420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A1420B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Сойманова В.А. по части 1 статьи 12.8 КоАП РФ, как управление транспортным средством водителем, находящимся в состоянии опьянения, когда</w:t>
      </w:r>
      <w:r w:rsidRPr="00A1420B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A1420B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A1420B">
        <w:rPr>
          <w:sz w:val="22"/>
          <w:szCs w:val="22"/>
        </w:rPr>
        <w:t xml:space="preserve">. </w:t>
      </w:r>
    </w:p>
    <w:p w:rsidR="00531F95" w:rsidRPr="00332690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1420B">
        <w:rPr>
          <w:kern w:val="2"/>
          <w:sz w:val="22"/>
          <w:szCs w:val="22"/>
        </w:rPr>
        <w:t>Установленных зако</w:t>
      </w:r>
      <w:r w:rsidRPr="00332690">
        <w:rPr>
          <w:kern w:val="2"/>
          <w:sz w:val="22"/>
          <w:szCs w:val="22"/>
        </w:rPr>
        <w:t xml:space="preserve">ном оснований, </w:t>
      </w:r>
      <w:r w:rsidRPr="00332690">
        <w:rPr>
          <w:sz w:val="22"/>
          <w:szCs w:val="22"/>
        </w:rPr>
        <w:t>исключающих производство по делу об административном правонарушении, не имеется.</w:t>
      </w:r>
      <w:r w:rsidRPr="00332690">
        <w:rPr>
          <w:kern w:val="2"/>
          <w:sz w:val="22"/>
          <w:szCs w:val="22"/>
        </w:rPr>
        <w:t xml:space="preserve">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531F95" w:rsidRPr="00332690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При назначении административного наказания </w:t>
      </w:r>
      <w:r>
        <w:rPr>
          <w:kern w:val="2"/>
          <w:sz w:val="22"/>
          <w:szCs w:val="22"/>
        </w:rPr>
        <w:t xml:space="preserve">Сойманову В.А. </w:t>
      </w:r>
      <w:r w:rsidRPr="00332690">
        <w:rPr>
          <w:kern w:val="2"/>
          <w:sz w:val="22"/>
          <w:szCs w:val="22"/>
        </w:rPr>
        <w:t xml:space="preserve">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обстоятельство, отягчающее административную ответственность.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признание вины, состояние здоровья. </w:t>
      </w:r>
    </w:p>
    <w:p w:rsidR="00531F95" w:rsidRPr="00332690" w:rsidP="00120D5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Согласно справке о нарушениях (л.д. 3), </w:t>
      </w:r>
      <w:r>
        <w:rPr>
          <w:kern w:val="2"/>
          <w:sz w:val="22"/>
          <w:szCs w:val="22"/>
        </w:rPr>
        <w:t xml:space="preserve">Сойманов В.А. </w:t>
      </w:r>
      <w:r w:rsidRPr="00332690">
        <w:rPr>
          <w:kern w:val="2"/>
          <w:sz w:val="22"/>
          <w:szCs w:val="22"/>
        </w:rPr>
        <w:t xml:space="preserve">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531F95" w:rsidRPr="00332690" w:rsidP="00120D5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</w:t>
      </w:r>
      <w:r>
        <w:rPr>
          <w:kern w:val="2"/>
          <w:sz w:val="22"/>
          <w:szCs w:val="22"/>
        </w:rPr>
        <w:t xml:space="preserve">Соймановым В.А. </w:t>
      </w:r>
      <w:r w:rsidRPr="00332690">
        <w:rPr>
          <w:kern w:val="2"/>
          <w:sz w:val="22"/>
          <w:szCs w:val="22"/>
        </w:rPr>
        <w:t xml:space="preserve"> однородного правонарушения в период, установленный статьёй 4.6 КоАП РФ. 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31F95" w:rsidRPr="0033269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31F95" w:rsidRPr="0033269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32690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531F95" w:rsidP="00213D6A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</w:t>
      </w:r>
      <w:r>
        <w:rPr>
          <w:kern w:val="2"/>
          <w:sz w:val="22"/>
          <w:szCs w:val="22"/>
        </w:rPr>
        <w:t xml:space="preserve">Сойманову В.А. </w:t>
      </w:r>
      <w:r w:rsidRPr="00332690">
        <w:rPr>
          <w:kern w:val="2"/>
          <w:sz w:val="22"/>
          <w:szCs w:val="22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</w:t>
      </w:r>
      <w:r>
        <w:rPr>
          <w:kern w:val="2"/>
          <w:sz w:val="22"/>
          <w:szCs w:val="22"/>
        </w:rPr>
        <w:t>Сойманова В.А.</w:t>
      </w:r>
    </w:p>
    <w:p w:rsidR="00531F95" w:rsidRPr="00332690" w:rsidP="00213D6A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>
        <w:rPr>
          <w:kern w:val="2"/>
          <w:sz w:val="22"/>
          <w:szCs w:val="22"/>
        </w:rPr>
        <w:t>Сойманова В.А.</w:t>
      </w:r>
    </w:p>
    <w:p w:rsidR="00531F95" w:rsidRPr="00332690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332690">
        <w:rPr>
          <w:spacing w:val="100"/>
          <w:kern w:val="2"/>
          <w:sz w:val="22"/>
          <w:szCs w:val="22"/>
        </w:rPr>
        <w:t>ПОСТАНОВИЛ: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Сойманова Владимира Александровича </w:t>
      </w:r>
      <w:r w:rsidRPr="00332690">
        <w:rPr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531F95" w:rsidRPr="00EC0A7C" w:rsidP="0010674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EC0A7C">
          <w:rPr>
            <w:rStyle w:val="Hyperlink"/>
            <w:color w:val="auto"/>
            <w:sz w:val="22"/>
            <w:szCs w:val="22"/>
            <w:u w:val="none"/>
          </w:rPr>
          <w:t xml:space="preserve">ОГИБДД ОМВД России по Мамадышскому району. </w:t>
        </w:r>
      </w:hyperlink>
    </w:p>
    <w:p w:rsidR="00531F95" w:rsidRPr="00332690" w:rsidP="00904F8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Возложить на </w:t>
      </w:r>
      <w:r>
        <w:rPr>
          <w:kern w:val="2"/>
          <w:sz w:val="22"/>
          <w:szCs w:val="22"/>
        </w:rPr>
        <w:t xml:space="preserve">Сойманова В.А. </w:t>
      </w:r>
      <w:r w:rsidRPr="00332690">
        <w:rPr>
          <w:kern w:val="2"/>
          <w:sz w:val="22"/>
          <w:szCs w:val="22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31F95" w:rsidRPr="00332690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332690">
        <w:rPr>
          <w:kern w:val="2"/>
          <w:sz w:val="22"/>
          <w:szCs w:val="22"/>
        </w:rPr>
        <w:tab/>
        <w:t xml:space="preserve">     Габдульхаков А.Р.</w:t>
      </w: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31F95" w:rsidRPr="0033269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31F95" w:rsidRPr="00EC0A7C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32690">
        <w:rPr>
          <w:kern w:val="2"/>
          <w:sz w:val="22"/>
          <w:szCs w:val="22"/>
        </w:rPr>
        <w:t xml:space="preserve">Реквизиты для уплаты штрафа: </w:t>
      </w:r>
      <w:r w:rsidRPr="00EC0A7C">
        <w:rPr>
          <w:kern w:val="2"/>
          <w:sz w:val="22"/>
          <w:szCs w:val="22"/>
        </w:rPr>
        <w:t xml:space="preserve">наименование получателя платежа – УФК по РТ (УГИБДД МВД по РТ); КПП – 165945001; ИНН – 1654002946; ОКТМО – 92701000; номер счёта получателя – 03100643000000011100 в Отделение – НБ РТ//УФК по РТ г. Казань; БИК – 019205400; кор./сч. – 40102810445370000079; УИН – 18810416221990069093; КБК – 18811601123010001140; наименование платежа – административный штраф по ч. 1 ст. 12.8 КоАП РФ, по постановлению мирового судьи № 5- 384/2/2022 от 11.08.2022, 8 (85563) 4-00-65, 4-00-66, по протоколу 2 роты ДПС ОСБ ДПС ГИБДД МВД по РТ. </w:t>
      </w:r>
    </w:p>
    <w:p w:rsidR="00531F95" w:rsidRPr="00EC0A7C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C0A7C">
        <w:rPr>
          <w:kern w:val="2"/>
          <w:sz w:val="22"/>
          <w:szCs w:val="22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EC0A7C">
          <w:rPr>
            <w:kern w:val="2"/>
            <w:sz w:val="22"/>
            <w:szCs w:val="22"/>
          </w:rPr>
          <w:t>частями 1.1</w:t>
        </w:r>
      </w:hyperlink>
      <w:r w:rsidRPr="00EC0A7C">
        <w:rPr>
          <w:kern w:val="2"/>
          <w:sz w:val="22"/>
          <w:szCs w:val="22"/>
        </w:rPr>
        <w:t xml:space="preserve">, </w:t>
      </w:r>
      <w:hyperlink r:id="rId13" w:history="1">
        <w:r w:rsidRPr="00EC0A7C">
          <w:rPr>
            <w:kern w:val="2"/>
            <w:sz w:val="22"/>
            <w:szCs w:val="22"/>
          </w:rPr>
          <w:t>1.3</w:t>
        </w:r>
      </w:hyperlink>
      <w:r w:rsidRPr="00EC0A7C">
        <w:rPr>
          <w:kern w:val="2"/>
          <w:sz w:val="22"/>
          <w:szCs w:val="22"/>
        </w:rPr>
        <w:t xml:space="preserve">, </w:t>
      </w:r>
      <w:hyperlink r:id="rId14" w:history="1">
        <w:r w:rsidRPr="00EC0A7C">
          <w:rPr>
            <w:kern w:val="2"/>
            <w:sz w:val="22"/>
            <w:szCs w:val="22"/>
          </w:rPr>
          <w:t>1.3-1</w:t>
        </w:r>
      </w:hyperlink>
      <w:r w:rsidRPr="00EC0A7C">
        <w:rPr>
          <w:kern w:val="2"/>
          <w:sz w:val="22"/>
          <w:szCs w:val="22"/>
        </w:rPr>
        <w:t xml:space="preserve"> и </w:t>
      </w:r>
      <w:hyperlink r:id="rId15" w:history="1">
        <w:r w:rsidRPr="00EC0A7C">
          <w:rPr>
            <w:kern w:val="2"/>
            <w:sz w:val="22"/>
            <w:szCs w:val="22"/>
          </w:rPr>
          <w:t>1.4</w:t>
        </w:r>
      </w:hyperlink>
      <w:r w:rsidRPr="00EC0A7C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EC0A7C">
          <w:rPr>
            <w:kern w:val="2"/>
            <w:sz w:val="22"/>
            <w:szCs w:val="22"/>
          </w:rPr>
          <w:t>статьей 31.5</w:t>
        </w:r>
      </w:hyperlink>
      <w:r w:rsidRPr="00EC0A7C">
        <w:rPr>
          <w:kern w:val="2"/>
          <w:sz w:val="22"/>
          <w:szCs w:val="22"/>
        </w:rPr>
        <w:t xml:space="preserve"> настоящего Кодекса.</w:t>
      </w:r>
    </w:p>
    <w:p w:rsidR="00531F95" w:rsidRPr="00EC0A7C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C0A7C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531F95" w:rsidRPr="00EC0A7C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C0A7C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531F95" w:rsidRPr="00EC0A7C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C0A7C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EC0A7C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EC0A7C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EC0A7C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531F95" w:rsidRPr="00EC0A7C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C0A7C">
        <w:rPr>
          <w:kern w:val="2"/>
          <w:sz w:val="22"/>
          <w:szCs w:val="22"/>
        </w:rPr>
        <w:t xml:space="preserve">Согласно частям 1.1 и 2 статьи 32.7 КоАП РФ, </w:t>
      </w:r>
      <w:r w:rsidRPr="00EC0A7C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EC0A7C">
          <w:rPr>
            <w:kern w:val="2"/>
            <w:sz w:val="22"/>
            <w:szCs w:val="22"/>
            <w:lang w:eastAsia="en-US"/>
          </w:rPr>
          <w:t>частями 1</w:t>
        </w:r>
      </w:hyperlink>
      <w:r w:rsidRPr="00EC0A7C">
        <w:rPr>
          <w:kern w:val="2"/>
          <w:sz w:val="22"/>
          <w:szCs w:val="22"/>
          <w:lang w:eastAsia="en-US"/>
        </w:rPr>
        <w:t xml:space="preserve"> - </w:t>
      </w:r>
      <w:hyperlink r:id="rId18" w:history="1">
        <w:r w:rsidRPr="00EC0A7C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EC0A7C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31F95" w:rsidRPr="0033269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C0A7C">
        <w:rPr>
          <w:kern w:val="2"/>
          <w:sz w:val="22"/>
          <w:szCs w:val="22"/>
          <w:lang w:eastAsia="en-US"/>
        </w:rPr>
        <w:t xml:space="preserve">В случае </w:t>
      </w:r>
      <w:hyperlink r:id="rId19" w:history="1">
        <w:r w:rsidRPr="00EC0A7C">
          <w:rPr>
            <w:kern w:val="2"/>
            <w:sz w:val="22"/>
            <w:szCs w:val="22"/>
            <w:lang w:eastAsia="en-US"/>
          </w:rPr>
          <w:t>уклонения</w:t>
        </w:r>
      </w:hyperlink>
      <w:r w:rsidRPr="00EC0A7C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</w:t>
      </w:r>
      <w:r w:rsidRPr="00332690">
        <w:rPr>
          <w:kern w:val="2"/>
          <w:sz w:val="22"/>
          <w:szCs w:val="22"/>
          <w:lang w:eastAsia="en-US"/>
        </w:rPr>
        <w:t xml:space="preserve">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31F95" w:rsidRPr="0033269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531F95" w:rsidRPr="0033269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C03E3A">
      <w:headerReference w:type="default" r:id="rId20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95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214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66F32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674A"/>
    <w:rsid w:val="00107923"/>
    <w:rsid w:val="00111CAD"/>
    <w:rsid w:val="00120CDD"/>
    <w:rsid w:val="00120D58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305B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F8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3F8B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61D"/>
    <w:rsid w:val="00201B76"/>
    <w:rsid w:val="002032FC"/>
    <w:rsid w:val="00204974"/>
    <w:rsid w:val="002074AF"/>
    <w:rsid w:val="00210570"/>
    <w:rsid w:val="0021083C"/>
    <w:rsid w:val="00213073"/>
    <w:rsid w:val="00213D6A"/>
    <w:rsid w:val="002165F0"/>
    <w:rsid w:val="00216844"/>
    <w:rsid w:val="00216F5A"/>
    <w:rsid w:val="00221E24"/>
    <w:rsid w:val="0022377C"/>
    <w:rsid w:val="00223911"/>
    <w:rsid w:val="00226AC4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4A"/>
    <w:rsid w:val="002C31C1"/>
    <w:rsid w:val="002C5836"/>
    <w:rsid w:val="002C6B6F"/>
    <w:rsid w:val="002C6C8F"/>
    <w:rsid w:val="002C74C4"/>
    <w:rsid w:val="002D1327"/>
    <w:rsid w:val="002D140D"/>
    <w:rsid w:val="002D4EB2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4B9"/>
    <w:rsid w:val="002F5860"/>
    <w:rsid w:val="002F5D18"/>
    <w:rsid w:val="002F6059"/>
    <w:rsid w:val="002F624D"/>
    <w:rsid w:val="002F6E2B"/>
    <w:rsid w:val="002F76D8"/>
    <w:rsid w:val="002F7CBA"/>
    <w:rsid w:val="002F7CE0"/>
    <w:rsid w:val="002F7E1C"/>
    <w:rsid w:val="003009DA"/>
    <w:rsid w:val="00302166"/>
    <w:rsid w:val="00302F96"/>
    <w:rsid w:val="00303508"/>
    <w:rsid w:val="00303E8E"/>
    <w:rsid w:val="00303F7B"/>
    <w:rsid w:val="003040A7"/>
    <w:rsid w:val="00304516"/>
    <w:rsid w:val="00304D62"/>
    <w:rsid w:val="00305762"/>
    <w:rsid w:val="003112EA"/>
    <w:rsid w:val="00311BB4"/>
    <w:rsid w:val="00311C96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24FAF"/>
    <w:rsid w:val="00330C20"/>
    <w:rsid w:val="0033269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13D5"/>
    <w:rsid w:val="003A2D1C"/>
    <w:rsid w:val="003A3447"/>
    <w:rsid w:val="003A4168"/>
    <w:rsid w:val="003B268C"/>
    <w:rsid w:val="003B49A3"/>
    <w:rsid w:val="003B4E2F"/>
    <w:rsid w:val="003B5BB1"/>
    <w:rsid w:val="003B5CFA"/>
    <w:rsid w:val="003B6520"/>
    <w:rsid w:val="003B6FA1"/>
    <w:rsid w:val="003B75D8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1C81"/>
    <w:rsid w:val="004038C8"/>
    <w:rsid w:val="00403A43"/>
    <w:rsid w:val="004042FB"/>
    <w:rsid w:val="00405124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243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0B47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6FC"/>
    <w:rsid w:val="00527C7C"/>
    <w:rsid w:val="00530F14"/>
    <w:rsid w:val="005318E1"/>
    <w:rsid w:val="00531F95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0EFB"/>
    <w:rsid w:val="005F128F"/>
    <w:rsid w:val="005F2212"/>
    <w:rsid w:val="005F2241"/>
    <w:rsid w:val="005F2AF8"/>
    <w:rsid w:val="005F4E73"/>
    <w:rsid w:val="005F7083"/>
    <w:rsid w:val="0060276A"/>
    <w:rsid w:val="00603625"/>
    <w:rsid w:val="00605259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140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BB8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4060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377A"/>
    <w:rsid w:val="007B4CAF"/>
    <w:rsid w:val="007B6341"/>
    <w:rsid w:val="007B65C0"/>
    <w:rsid w:val="007C0ED5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0B7B"/>
    <w:rsid w:val="008832C7"/>
    <w:rsid w:val="00884555"/>
    <w:rsid w:val="00886113"/>
    <w:rsid w:val="0088799C"/>
    <w:rsid w:val="008903C6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298C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1FF5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1AEC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67EA1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3E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E7567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37A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0B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1F13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3BD9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6E4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4E28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2DB0"/>
    <w:rsid w:val="00BB3C2E"/>
    <w:rsid w:val="00BB4AC4"/>
    <w:rsid w:val="00BB4C4C"/>
    <w:rsid w:val="00BB5252"/>
    <w:rsid w:val="00BB59EB"/>
    <w:rsid w:val="00BC05BE"/>
    <w:rsid w:val="00BC1425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0B7"/>
    <w:rsid w:val="00BE54B5"/>
    <w:rsid w:val="00BE5723"/>
    <w:rsid w:val="00BE59FD"/>
    <w:rsid w:val="00BE5FAC"/>
    <w:rsid w:val="00BE6005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BF7E40"/>
    <w:rsid w:val="00C00174"/>
    <w:rsid w:val="00C02637"/>
    <w:rsid w:val="00C03E3A"/>
    <w:rsid w:val="00C061AB"/>
    <w:rsid w:val="00C0660E"/>
    <w:rsid w:val="00C066F4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C5C"/>
    <w:rsid w:val="00C72FFA"/>
    <w:rsid w:val="00C76D2B"/>
    <w:rsid w:val="00C7754A"/>
    <w:rsid w:val="00C8000E"/>
    <w:rsid w:val="00C82419"/>
    <w:rsid w:val="00C82C15"/>
    <w:rsid w:val="00C832B9"/>
    <w:rsid w:val="00C8351F"/>
    <w:rsid w:val="00C83796"/>
    <w:rsid w:val="00C83EA5"/>
    <w:rsid w:val="00C8449F"/>
    <w:rsid w:val="00C85053"/>
    <w:rsid w:val="00C8520E"/>
    <w:rsid w:val="00C85AB5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AE5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114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341D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54BA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1AB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9A9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1BC8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2FD8"/>
    <w:rsid w:val="00E2370C"/>
    <w:rsid w:val="00E26A2C"/>
    <w:rsid w:val="00E26A64"/>
    <w:rsid w:val="00E26F06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06D"/>
    <w:rsid w:val="00E41789"/>
    <w:rsid w:val="00E418B5"/>
    <w:rsid w:val="00E43498"/>
    <w:rsid w:val="00E43B3D"/>
    <w:rsid w:val="00E43E1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A5B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526A"/>
    <w:rsid w:val="00EA7CA6"/>
    <w:rsid w:val="00EB16EA"/>
    <w:rsid w:val="00EB2272"/>
    <w:rsid w:val="00EB4588"/>
    <w:rsid w:val="00EB7161"/>
    <w:rsid w:val="00EB725F"/>
    <w:rsid w:val="00EC0A7C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C93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3A4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27C6"/>
    <w:rsid w:val="00F83210"/>
    <w:rsid w:val="00F837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64/divisions/264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