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1A7F" w:rsidRPr="00236CD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К</w:t>
      </w:r>
    </w:p>
    <w:p w:rsidR="00761A7F" w:rsidRPr="0070350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761A7F" w:rsidRPr="00703509" w:rsidP="003F12C2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№ 5-302/2/2022, хранящемся в судебном участке № 2 по Мамадышскому судебному району РТ</w:t>
      </w:r>
    </w:p>
    <w:p w:rsidR="00761A7F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2.25pt;height:46.5pt;visibility:visible">
            <v:imagedata r:id="rId4" o:title="" gain="86232f" grayscale="t"/>
          </v:shape>
        </w:pict>
      </w:r>
    </w:p>
    <w:p w:rsidR="00761A7F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761A7F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761A7F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</w:rPr>
      </w:pPr>
      <w:r w:rsidRPr="00703509">
        <w:rPr>
          <w:kern w:val="2"/>
          <w:sz w:val="22"/>
          <w:szCs w:val="22"/>
        </w:rPr>
        <w:t>Телефон: +7 (85563) 4-00-65, 4-00-66; факс: +7 (85563) 3-34-95</w:t>
      </w:r>
    </w:p>
    <w:p w:rsidR="00761A7F" w:rsidRPr="0070350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2"/>
          <w:szCs w:val="22"/>
          <w:lang w:val="en-US"/>
        </w:rPr>
      </w:pPr>
      <w:r w:rsidRPr="00703509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703509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703509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703509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761A7F" w:rsidRPr="00236CD9" w:rsidP="003F12C2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6"/>
          <w:szCs w:val="26"/>
          <w:lang w:val="en-US"/>
        </w:rPr>
      </w:pPr>
    </w:p>
    <w:p w:rsidR="00761A7F" w:rsidRPr="00236CD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140"/>
          <w:kern w:val="2"/>
          <w:sz w:val="26"/>
          <w:szCs w:val="26"/>
        </w:rPr>
      </w:pPr>
      <w:r w:rsidRPr="00236CD9">
        <w:rPr>
          <w:spacing w:val="140"/>
          <w:kern w:val="2"/>
          <w:sz w:val="26"/>
          <w:szCs w:val="26"/>
        </w:rPr>
        <w:t>ПОСТАНОВЛЕНИЕ</w:t>
      </w:r>
    </w:p>
    <w:p w:rsidR="00761A7F" w:rsidRPr="00236CD9" w:rsidP="003F12C2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о назначении административного наказания</w:t>
      </w:r>
    </w:p>
    <w:p w:rsidR="00761A7F" w:rsidRPr="00236CD9" w:rsidP="00EA2106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30 июня 2022 года</w:t>
      </w:r>
      <w:r w:rsidRPr="00236CD9">
        <w:rPr>
          <w:kern w:val="2"/>
          <w:sz w:val="26"/>
          <w:szCs w:val="26"/>
        </w:rPr>
        <w:tab/>
        <w:t xml:space="preserve">Дело № 5-302/2/2022 </w:t>
      </w:r>
    </w:p>
    <w:p w:rsidR="00761A7F" w:rsidRPr="00236CD9" w:rsidP="0099463B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ab/>
        <w:t>УИД: 16</w:t>
      </w:r>
      <w:r w:rsidRPr="00236CD9">
        <w:rPr>
          <w:kern w:val="2"/>
          <w:sz w:val="26"/>
          <w:szCs w:val="26"/>
          <w:lang w:val="en-US"/>
        </w:rPr>
        <w:t>MS</w:t>
      </w:r>
      <w:r w:rsidRPr="00236CD9">
        <w:rPr>
          <w:kern w:val="2"/>
          <w:sz w:val="26"/>
          <w:szCs w:val="26"/>
        </w:rPr>
        <w:t>0160-01-2022-001172-95</w:t>
      </w:r>
    </w:p>
    <w:p w:rsidR="00761A7F" w:rsidRPr="00236CD9" w:rsidP="0099463B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761A7F" w:rsidRPr="00236CD9" w:rsidP="003F12C2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Мировой судья судебного участка № 2 по Мамадышскому судебному району РТ </w:t>
      </w:r>
      <w:r w:rsidRPr="00236CD9">
        <w:rPr>
          <w:kern w:val="2"/>
          <w:sz w:val="26"/>
          <w:szCs w:val="26"/>
        </w:rPr>
        <w:br/>
        <w:t xml:space="preserve">Габдульхаков А.Р., рассмотрев с использованием системы видео-конференц-связи дело об административном правонарушении, предусмотренном </w:t>
      </w:r>
      <w:r>
        <w:rPr>
          <w:kern w:val="2"/>
          <w:sz w:val="26"/>
          <w:szCs w:val="26"/>
        </w:rPr>
        <w:t>статьей 20.21</w:t>
      </w:r>
      <w:r w:rsidRPr="00236CD9">
        <w:rPr>
          <w:kern w:val="2"/>
          <w:sz w:val="26"/>
          <w:szCs w:val="26"/>
        </w:rPr>
        <w:t xml:space="preserve"> Кодекса Российской Федерации об административных правонарушениях, в отношении Григорьева Радик</w:t>
      </w:r>
      <w:r>
        <w:rPr>
          <w:kern w:val="2"/>
          <w:sz w:val="26"/>
          <w:szCs w:val="26"/>
        </w:rPr>
        <w:t xml:space="preserve">а Николаевича (паспорт … </w:t>
      </w:r>
      <w:r w:rsidRPr="00236CD9">
        <w:rPr>
          <w:kern w:val="2"/>
          <w:sz w:val="26"/>
          <w:szCs w:val="26"/>
        </w:rPr>
        <w:t xml:space="preserve">), родившегося </w:t>
      </w:r>
      <w:r>
        <w:rPr>
          <w:kern w:val="2"/>
          <w:sz w:val="26"/>
          <w:szCs w:val="26"/>
        </w:rPr>
        <w:br/>
        <w:t xml:space="preserve">… года в … </w:t>
      </w:r>
      <w:r w:rsidRPr="00236CD9">
        <w:rPr>
          <w:kern w:val="2"/>
          <w:sz w:val="26"/>
          <w:szCs w:val="26"/>
        </w:rPr>
        <w:t>, зарегистрирован</w:t>
      </w:r>
      <w:r>
        <w:rPr>
          <w:kern w:val="2"/>
          <w:sz w:val="26"/>
          <w:szCs w:val="26"/>
        </w:rPr>
        <w:t xml:space="preserve">ного/проживающего по адресу: … </w:t>
      </w:r>
      <w:r w:rsidRPr="00236CD9">
        <w:rPr>
          <w:kern w:val="2"/>
          <w:sz w:val="26"/>
          <w:szCs w:val="26"/>
        </w:rPr>
        <w:t>, гражд</w:t>
      </w:r>
      <w:r>
        <w:rPr>
          <w:kern w:val="2"/>
          <w:sz w:val="26"/>
          <w:szCs w:val="26"/>
        </w:rPr>
        <w:t xml:space="preserve">анина РФ, с … образованием, … , … </w:t>
      </w:r>
      <w:r w:rsidRPr="00236CD9">
        <w:rPr>
          <w:kern w:val="2"/>
          <w:sz w:val="26"/>
          <w:szCs w:val="26"/>
        </w:rPr>
        <w:t xml:space="preserve">, инвалидности не имеющего, по материалам дела в течение последнего календарного года привлечения к административной ответственности имеет, </w:t>
      </w:r>
    </w:p>
    <w:p w:rsidR="00761A7F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6"/>
          <w:szCs w:val="26"/>
        </w:rPr>
      </w:pPr>
    </w:p>
    <w:p w:rsidR="00761A7F" w:rsidRPr="00236CD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140"/>
          <w:kern w:val="2"/>
          <w:sz w:val="26"/>
          <w:szCs w:val="26"/>
        </w:rPr>
      </w:pPr>
      <w:r w:rsidRPr="00236CD9">
        <w:rPr>
          <w:spacing w:val="140"/>
          <w:kern w:val="2"/>
          <w:sz w:val="26"/>
          <w:szCs w:val="26"/>
        </w:rPr>
        <w:t>УСТАНОВИЛ:</w:t>
      </w:r>
    </w:p>
    <w:p w:rsidR="00761A7F" w:rsidRPr="00236CD9" w:rsidP="003F12C2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761A7F" w:rsidRPr="00236CD9" w:rsidP="000A6DA7">
      <w:pPr>
        <w:pStyle w:val="BodyText"/>
        <w:widowControl w:val="0"/>
        <w:suppressAutoHyphens/>
        <w:spacing w:after="0"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28 июня 2022 года в 14 час. 50 мин. у магазина «Пятерочка», расположенного в д. 97а по ул. Давыдова г. Мамадыш Мамадышского района РТ Григорьев Р.Н. находился в состоянии алкогольного опьянения, оскорбляющим человеческое достоинство и общественную нравственность, что выражалось в следующем: шаткая походка, невнятная речь, изо рта исходил резкий запах алкоголя, имел неопрятные внешний вид, одежда грязная. </w:t>
      </w:r>
    </w:p>
    <w:p w:rsidR="00761A7F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Григорьев Р.Н. при рассмотрении дела с протоколом об административном правонарушении согласился, вину признал, пояснив, что </w:t>
      </w:r>
      <w:r>
        <w:rPr>
          <w:kern w:val="2"/>
          <w:sz w:val="26"/>
          <w:szCs w:val="26"/>
        </w:rPr>
        <w:t xml:space="preserve">деньги были дома, ему было лень подниматься домой, поэтому зашел в магазина, взял с прилавка бутылку и выпил немного из него водки. Камеры его зафиксировали и позже приехал участковый. </w:t>
      </w:r>
      <w:r w:rsidRPr="00236CD9">
        <w:rPr>
          <w:kern w:val="2"/>
          <w:sz w:val="26"/>
          <w:szCs w:val="26"/>
        </w:rPr>
        <w:t xml:space="preserve"> </w:t>
      </w:r>
    </w:p>
    <w:p w:rsidR="00761A7F" w:rsidRPr="00236CD9" w:rsidP="000A6DA7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Статья 20.21 Кодекса Российской Федерации об административных правонарушениях (далее по тексту – КоАП РФ) устанавливает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61A7F" w:rsidRPr="00236CD9" w:rsidP="000A6DA7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Выслушав Григорьева Р.Н.,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статьёй 20.21 КоАП РФ, что подтверждается собранными по делу доказательствами, оценёнными в судебном заседании по правилам стати 26.11 КоАП РФ, а именно протоколом № 3200620 об административном правонарушении от 28 июня 2022 года, протоколом о направлении на медицинское освидетельствование, письменным объя</w:t>
      </w:r>
      <w:r>
        <w:rPr>
          <w:kern w:val="2"/>
          <w:sz w:val="26"/>
          <w:szCs w:val="26"/>
        </w:rPr>
        <w:t xml:space="preserve">снением свидетеля С. </w:t>
      </w:r>
      <w:r w:rsidRPr="00236CD9">
        <w:rPr>
          <w:kern w:val="2"/>
          <w:sz w:val="26"/>
          <w:szCs w:val="26"/>
        </w:rPr>
        <w:t xml:space="preserve">, фотоматериалом. </w:t>
      </w:r>
    </w:p>
    <w:p w:rsidR="00761A7F" w:rsidRPr="00236CD9" w:rsidP="000A6DA7">
      <w:pPr>
        <w:widowControl w:val="0"/>
        <w:tabs>
          <w:tab w:val="left" w:pos="142"/>
          <w:tab w:val="right" w:pos="10206"/>
        </w:tabs>
        <w:suppressAutoHyphens/>
        <w:ind w:firstLine="709"/>
        <w:jc w:val="both"/>
        <w:rPr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Оценив собранные по делу доказательства, мировой судья считает вину </w:t>
      </w:r>
      <w:r w:rsidRPr="00236CD9">
        <w:rPr>
          <w:kern w:val="2"/>
          <w:sz w:val="26"/>
          <w:szCs w:val="26"/>
        </w:rPr>
        <w:br/>
        <w:t>Григорьева Р.Н. установленной и доказанной, и квалифицирует его действия по статье 20.21 КоАП РФ, как появление в других общественных местах в состоянии опьянения, оскорбляющем человеческое достоинство и общественную нравственность.</w:t>
      </w:r>
    </w:p>
    <w:p w:rsidR="00761A7F" w:rsidRPr="00236CD9" w:rsidP="000A6DA7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 </w:t>
      </w:r>
    </w:p>
    <w:p w:rsidR="00761A7F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При назначении административного наказания Григорьеву Р.Н.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761A7F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В качестве обстоятельств, смягчающих административную ответственность </w:t>
      </w:r>
      <w:r w:rsidRPr="00236CD9">
        <w:rPr>
          <w:kern w:val="2"/>
          <w:sz w:val="26"/>
          <w:szCs w:val="26"/>
        </w:rPr>
        <w:br/>
        <w:t>Григорьева Р.Н.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признание вины, состояние здоровья. </w:t>
      </w:r>
    </w:p>
    <w:p w:rsidR="00761A7F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rFonts w:ascii="Times New Roman CYR" w:hAnsi="Times New Roman CYR" w:cs="Times New Roman CYR"/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В качестве обстоятельств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236CD9">
        <w:rPr>
          <w:kern w:val="2"/>
          <w:sz w:val="26"/>
          <w:szCs w:val="26"/>
        </w:rPr>
        <w:t>отягчающих ад</w:t>
      </w:r>
      <w:r>
        <w:rPr>
          <w:kern w:val="2"/>
          <w:sz w:val="26"/>
          <w:szCs w:val="26"/>
        </w:rPr>
        <w:t xml:space="preserve">министративную ответственность </w:t>
      </w:r>
      <w:r w:rsidRPr="00236CD9">
        <w:rPr>
          <w:kern w:val="2"/>
          <w:sz w:val="26"/>
          <w:szCs w:val="26"/>
        </w:rPr>
        <w:t>Григорьев</w:t>
      </w:r>
      <w:r>
        <w:rPr>
          <w:kern w:val="2"/>
          <w:sz w:val="26"/>
          <w:szCs w:val="26"/>
        </w:rPr>
        <w:t>а</w:t>
      </w:r>
      <w:r w:rsidRPr="00236CD9">
        <w:rPr>
          <w:kern w:val="2"/>
          <w:sz w:val="26"/>
          <w:szCs w:val="26"/>
        </w:rPr>
        <w:t xml:space="preserve"> Р.Н.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повторное совершение аналогичного правонарушения в срок, установленный статьей 4.6 КоАП РФ.  </w:t>
      </w:r>
    </w:p>
    <w:p w:rsidR="00761A7F" w:rsidRPr="00236CD9" w:rsidP="000A6DA7">
      <w:pPr>
        <w:pStyle w:val="ConsPlusNormal"/>
        <w:widowControl w:val="0"/>
        <w:tabs>
          <w:tab w:val="right" w:pos="10205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61A7F" w:rsidRPr="00236CD9" w:rsidP="000A6DA7">
      <w:pPr>
        <w:widowControl w:val="0"/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При таких обстоятельствах мировой судья полагает необходимым назначить </w:t>
      </w:r>
      <w:r w:rsidRPr="00236CD9">
        <w:rPr>
          <w:kern w:val="2"/>
          <w:sz w:val="26"/>
          <w:szCs w:val="26"/>
        </w:rPr>
        <w:br/>
        <w:t>Григорьеву Р.Н. административное наказание в виде административного ареста. Назначение указанной меры ответственности будет отвечать принципам справедливости и разумности, обеспечит достижение целей административного наказания, а также поспособствует дальнейшему исправлению Григорьева Р.Н.</w:t>
      </w:r>
    </w:p>
    <w:p w:rsidR="00761A7F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мировым судьей установлено не было.</w:t>
      </w:r>
    </w:p>
    <w:p w:rsidR="00761A7F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На основании изложенного, </w:t>
      </w:r>
      <w:r>
        <w:rPr>
          <w:kern w:val="2"/>
          <w:sz w:val="26"/>
          <w:szCs w:val="26"/>
        </w:rPr>
        <w:t xml:space="preserve">руководствуясь статьями 20.21, </w:t>
      </w:r>
      <w:r w:rsidRPr="00236CD9">
        <w:rPr>
          <w:kern w:val="2"/>
          <w:sz w:val="26"/>
          <w:szCs w:val="26"/>
        </w:rPr>
        <w:t>29.9-29.11 КоАП РФ, мировой судья</w:t>
      </w:r>
    </w:p>
    <w:p w:rsidR="00761A7F" w:rsidRPr="00236CD9" w:rsidP="000A6DA7">
      <w:pPr>
        <w:pStyle w:val="BodyText"/>
        <w:widowControl w:val="0"/>
        <w:suppressAutoHyphens/>
        <w:spacing w:after="0"/>
        <w:ind w:firstLine="720"/>
        <w:jc w:val="center"/>
        <w:outlineLvl w:val="0"/>
        <w:rPr>
          <w:spacing w:val="140"/>
          <w:kern w:val="2"/>
          <w:sz w:val="26"/>
          <w:szCs w:val="26"/>
        </w:rPr>
      </w:pPr>
      <w:r w:rsidRPr="00236CD9">
        <w:rPr>
          <w:spacing w:val="140"/>
          <w:kern w:val="2"/>
          <w:sz w:val="26"/>
          <w:szCs w:val="26"/>
        </w:rPr>
        <w:t>ПОСТАНОВИЛ:</w:t>
      </w:r>
    </w:p>
    <w:p w:rsidR="00761A7F" w:rsidRPr="00236CD9" w:rsidP="000A6DA7">
      <w:pPr>
        <w:widowControl w:val="0"/>
        <w:suppressAutoHyphens/>
        <w:ind w:firstLine="720"/>
        <w:jc w:val="both"/>
        <w:rPr>
          <w:kern w:val="2"/>
          <w:sz w:val="26"/>
          <w:szCs w:val="26"/>
        </w:rPr>
      </w:pPr>
    </w:p>
    <w:p w:rsidR="00761A7F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kern w:val="2"/>
          <w:sz w:val="26"/>
          <w:szCs w:val="26"/>
        </w:rPr>
      </w:pPr>
      <w:r w:rsidRPr="006F1A3A">
        <w:rPr>
          <w:kern w:val="2"/>
          <w:sz w:val="26"/>
          <w:szCs w:val="26"/>
        </w:rPr>
        <w:t xml:space="preserve">Григорьева Радика Николаевича </w:t>
      </w:r>
      <w:r w:rsidRPr="006F1A3A">
        <w:rPr>
          <w:rFonts w:ascii="Times New Roman CYR" w:hAnsi="Times New Roman CYR" w:cs="Times New Roman CYR"/>
          <w:kern w:val="2"/>
          <w:sz w:val="26"/>
          <w:szCs w:val="26"/>
        </w:rPr>
        <w:t>признать виновным в совершении административного правонарушения, предусмотренного статьёй 20.21 КоАП РФ, и подвергнуть административному наказанию</w:t>
      </w:r>
      <w:r w:rsidRPr="00236CD9">
        <w:rPr>
          <w:rFonts w:ascii="Times New Roman CYR" w:hAnsi="Times New Roman CYR" w:cs="Times New Roman CYR"/>
          <w:kern w:val="2"/>
          <w:sz w:val="26"/>
          <w:szCs w:val="26"/>
        </w:rPr>
        <w:t xml:space="preserve"> в </w:t>
      </w:r>
      <w:r w:rsidRPr="00236CD9">
        <w:rPr>
          <w:kern w:val="2"/>
          <w:sz w:val="26"/>
          <w:szCs w:val="26"/>
        </w:rPr>
        <w:t xml:space="preserve">виде административного ареста на срок 5 (пять) суток. </w:t>
      </w:r>
    </w:p>
    <w:p w:rsidR="00761A7F" w:rsidRPr="00236CD9" w:rsidP="000A6DA7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  <w:sz w:val="26"/>
          <w:szCs w:val="26"/>
        </w:rPr>
      </w:pPr>
      <w:r w:rsidRPr="00236CD9">
        <w:rPr>
          <w:kern w:val="2"/>
          <w:sz w:val="26"/>
          <w:szCs w:val="26"/>
        </w:rPr>
        <w:t xml:space="preserve">Срок назначенного административного наказания в виде административного ареста с учётом времени доставления исчислять с 15 час. 00 мин. 28 июня 2022 года. </w:t>
      </w:r>
    </w:p>
    <w:p w:rsidR="00761A7F" w:rsidRPr="00236CD9" w:rsidP="000A6DA7">
      <w:pPr>
        <w:widowControl w:val="0"/>
        <w:tabs>
          <w:tab w:val="right" w:pos="10206"/>
        </w:tabs>
        <w:suppressAutoHyphens/>
        <w:ind w:firstLine="720"/>
        <w:jc w:val="both"/>
        <w:rPr>
          <w:sz w:val="26"/>
          <w:szCs w:val="26"/>
        </w:rPr>
      </w:pPr>
      <w:r w:rsidRPr="00236CD9">
        <w:rPr>
          <w:sz w:val="26"/>
          <w:szCs w:val="26"/>
        </w:rPr>
        <w:t xml:space="preserve"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761A7F" w:rsidRPr="00236CD9" w:rsidP="000A6DA7">
      <w:pPr>
        <w:widowControl w:val="0"/>
        <w:tabs>
          <w:tab w:val="right" w:pos="10490"/>
        </w:tabs>
        <w:suppressAutoHyphens/>
        <w:ind w:right="-1" w:firstLine="709"/>
        <w:jc w:val="both"/>
        <w:rPr>
          <w:sz w:val="26"/>
          <w:szCs w:val="26"/>
        </w:rPr>
      </w:pPr>
    </w:p>
    <w:p w:rsidR="00761A7F" w:rsidRPr="00236CD9" w:rsidP="000A6DA7">
      <w:pPr>
        <w:widowControl w:val="0"/>
        <w:tabs>
          <w:tab w:val="right" w:pos="10490"/>
        </w:tabs>
        <w:suppressAutoHyphens/>
        <w:ind w:right="-1" w:firstLine="709"/>
        <w:rPr>
          <w:sz w:val="26"/>
          <w:szCs w:val="26"/>
        </w:rPr>
      </w:pPr>
    </w:p>
    <w:p w:rsidR="00761A7F" w:rsidRPr="00236CD9" w:rsidP="000A6DA7">
      <w:pPr>
        <w:widowControl w:val="0"/>
        <w:tabs>
          <w:tab w:val="right" w:pos="10490"/>
        </w:tabs>
        <w:suppressAutoHyphens/>
        <w:ind w:right="-1" w:firstLine="709"/>
        <w:rPr>
          <w:sz w:val="26"/>
          <w:szCs w:val="26"/>
        </w:rPr>
      </w:pPr>
      <w:r w:rsidRPr="00236CD9">
        <w:rPr>
          <w:sz w:val="26"/>
          <w:szCs w:val="26"/>
        </w:rPr>
        <w:t xml:space="preserve">Мировой судья                                                     </w:t>
      </w:r>
      <w:r w:rsidRPr="00236CD9">
        <w:rPr>
          <w:sz w:val="26"/>
          <w:szCs w:val="26"/>
        </w:rPr>
        <w:tab/>
        <w:t xml:space="preserve">         Габдульхаков А.Р.</w:t>
      </w:r>
    </w:p>
    <w:p w:rsidR="00761A7F" w:rsidRPr="00236CD9" w:rsidP="000A6DA7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kern w:val="18"/>
          <w:sz w:val="26"/>
          <w:szCs w:val="26"/>
        </w:rPr>
      </w:pPr>
    </w:p>
    <w:p w:rsidR="00761A7F" w:rsidRPr="00236CD9" w:rsidP="000A6DA7">
      <w:pPr>
        <w:pStyle w:val="BodyText"/>
        <w:widowControl w:val="0"/>
        <w:tabs>
          <w:tab w:val="right" w:pos="10206"/>
        </w:tabs>
        <w:suppressAutoHyphens/>
        <w:spacing w:after="0"/>
        <w:ind w:firstLine="720"/>
        <w:jc w:val="center"/>
        <w:rPr>
          <w:b/>
          <w:bCs/>
          <w:kern w:val="2"/>
          <w:sz w:val="26"/>
          <w:szCs w:val="26"/>
        </w:rPr>
      </w:pPr>
      <w:r w:rsidRPr="00236CD9">
        <w:rPr>
          <w:b/>
          <w:bCs/>
          <w:kern w:val="18"/>
          <w:sz w:val="26"/>
          <w:szCs w:val="26"/>
        </w:rPr>
        <w:t>Документ об исполнении административного наказания в виде административного ареста предоставить на судебный участок № 2 по Мамадышскому судебному району РТ.</w:t>
      </w:r>
    </w:p>
    <w:p w:rsidR="00761A7F" w:rsidRPr="00236CD9" w:rsidP="000A6DA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sectPr w:rsidSect="00EA2106">
      <w:headerReference w:type="default" r:id="rId7"/>
      <w:pgSz w:w="11907" w:h="16840" w:code="9"/>
      <w:pgMar w:top="567" w:right="567" w:bottom="567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7F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6822"/>
    <w:rsid w:val="00016966"/>
    <w:rsid w:val="00016AF7"/>
    <w:rsid w:val="00020E8B"/>
    <w:rsid w:val="00030E81"/>
    <w:rsid w:val="000319DE"/>
    <w:rsid w:val="00032385"/>
    <w:rsid w:val="000326B7"/>
    <w:rsid w:val="000407FD"/>
    <w:rsid w:val="0004560E"/>
    <w:rsid w:val="000470EF"/>
    <w:rsid w:val="0005344E"/>
    <w:rsid w:val="00056714"/>
    <w:rsid w:val="00057EF9"/>
    <w:rsid w:val="00061BB5"/>
    <w:rsid w:val="00065D2B"/>
    <w:rsid w:val="000666BF"/>
    <w:rsid w:val="000709D6"/>
    <w:rsid w:val="00071F0E"/>
    <w:rsid w:val="00073D0F"/>
    <w:rsid w:val="0007446A"/>
    <w:rsid w:val="00080D54"/>
    <w:rsid w:val="00086FA9"/>
    <w:rsid w:val="00095C2A"/>
    <w:rsid w:val="000A303B"/>
    <w:rsid w:val="000A6DA7"/>
    <w:rsid w:val="000B1FA7"/>
    <w:rsid w:val="000B5B16"/>
    <w:rsid w:val="000B6100"/>
    <w:rsid w:val="000C6DC9"/>
    <w:rsid w:val="000C7AE4"/>
    <w:rsid w:val="000D3E4E"/>
    <w:rsid w:val="000D659A"/>
    <w:rsid w:val="000E194F"/>
    <w:rsid w:val="000E5B5D"/>
    <w:rsid w:val="000F3007"/>
    <w:rsid w:val="00100786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46901"/>
    <w:rsid w:val="00151066"/>
    <w:rsid w:val="00152DB5"/>
    <w:rsid w:val="00155408"/>
    <w:rsid w:val="00156A2B"/>
    <w:rsid w:val="00163446"/>
    <w:rsid w:val="001645F5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534D"/>
    <w:rsid w:val="001B7531"/>
    <w:rsid w:val="001C0A1F"/>
    <w:rsid w:val="001D6230"/>
    <w:rsid w:val="001D634F"/>
    <w:rsid w:val="001E007C"/>
    <w:rsid w:val="001E338F"/>
    <w:rsid w:val="001E4795"/>
    <w:rsid w:val="001E7F19"/>
    <w:rsid w:val="002025F2"/>
    <w:rsid w:val="00203AA2"/>
    <w:rsid w:val="00211F01"/>
    <w:rsid w:val="002134B2"/>
    <w:rsid w:val="00220E49"/>
    <w:rsid w:val="00221FF3"/>
    <w:rsid w:val="00230FE7"/>
    <w:rsid w:val="002359FE"/>
    <w:rsid w:val="002368A6"/>
    <w:rsid w:val="00236CD9"/>
    <w:rsid w:val="00240B14"/>
    <w:rsid w:val="00241A9D"/>
    <w:rsid w:val="00242927"/>
    <w:rsid w:val="002462A8"/>
    <w:rsid w:val="002530D7"/>
    <w:rsid w:val="00255F2B"/>
    <w:rsid w:val="002608E3"/>
    <w:rsid w:val="00262AB7"/>
    <w:rsid w:val="0026366F"/>
    <w:rsid w:val="00264C4C"/>
    <w:rsid w:val="00265609"/>
    <w:rsid w:val="002717E0"/>
    <w:rsid w:val="002718E4"/>
    <w:rsid w:val="0027232E"/>
    <w:rsid w:val="00272DEB"/>
    <w:rsid w:val="00281A7C"/>
    <w:rsid w:val="002957C6"/>
    <w:rsid w:val="002A1780"/>
    <w:rsid w:val="002A56AD"/>
    <w:rsid w:val="002A6CAE"/>
    <w:rsid w:val="002B4C86"/>
    <w:rsid w:val="002B5E68"/>
    <w:rsid w:val="002B6446"/>
    <w:rsid w:val="002C5063"/>
    <w:rsid w:val="002D3D82"/>
    <w:rsid w:val="002E3118"/>
    <w:rsid w:val="002E37AE"/>
    <w:rsid w:val="002E3E65"/>
    <w:rsid w:val="002F06DA"/>
    <w:rsid w:val="002F2BC7"/>
    <w:rsid w:val="002F600C"/>
    <w:rsid w:val="00307254"/>
    <w:rsid w:val="00330A12"/>
    <w:rsid w:val="00342E83"/>
    <w:rsid w:val="00347629"/>
    <w:rsid w:val="00347D4B"/>
    <w:rsid w:val="00350ED7"/>
    <w:rsid w:val="003534E6"/>
    <w:rsid w:val="003544A0"/>
    <w:rsid w:val="00354793"/>
    <w:rsid w:val="003561A9"/>
    <w:rsid w:val="00363E41"/>
    <w:rsid w:val="0036557D"/>
    <w:rsid w:val="00372F6C"/>
    <w:rsid w:val="0037305C"/>
    <w:rsid w:val="003743CB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D5FD4"/>
    <w:rsid w:val="003E2763"/>
    <w:rsid w:val="003E4AB2"/>
    <w:rsid w:val="003E775E"/>
    <w:rsid w:val="003F0949"/>
    <w:rsid w:val="003F12C2"/>
    <w:rsid w:val="003F2149"/>
    <w:rsid w:val="003F3882"/>
    <w:rsid w:val="003F5974"/>
    <w:rsid w:val="00404CCE"/>
    <w:rsid w:val="004123AE"/>
    <w:rsid w:val="00420F8F"/>
    <w:rsid w:val="00421BC3"/>
    <w:rsid w:val="00422C62"/>
    <w:rsid w:val="00422E03"/>
    <w:rsid w:val="00426354"/>
    <w:rsid w:val="004326EC"/>
    <w:rsid w:val="00434295"/>
    <w:rsid w:val="004372FC"/>
    <w:rsid w:val="00441D58"/>
    <w:rsid w:val="0044585A"/>
    <w:rsid w:val="00450D57"/>
    <w:rsid w:val="004510D0"/>
    <w:rsid w:val="0045191E"/>
    <w:rsid w:val="004558D8"/>
    <w:rsid w:val="0046586D"/>
    <w:rsid w:val="00466EDA"/>
    <w:rsid w:val="00467686"/>
    <w:rsid w:val="004706E8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2AD"/>
    <w:rsid w:val="00514F91"/>
    <w:rsid w:val="005174B0"/>
    <w:rsid w:val="00537EA9"/>
    <w:rsid w:val="00537FB2"/>
    <w:rsid w:val="00541347"/>
    <w:rsid w:val="00542D19"/>
    <w:rsid w:val="00543094"/>
    <w:rsid w:val="00551DD6"/>
    <w:rsid w:val="00553034"/>
    <w:rsid w:val="00556CC2"/>
    <w:rsid w:val="005604A7"/>
    <w:rsid w:val="00566D32"/>
    <w:rsid w:val="005671C0"/>
    <w:rsid w:val="00571424"/>
    <w:rsid w:val="00576ECC"/>
    <w:rsid w:val="00577D1C"/>
    <w:rsid w:val="005832A2"/>
    <w:rsid w:val="00585E81"/>
    <w:rsid w:val="005918B4"/>
    <w:rsid w:val="005B702F"/>
    <w:rsid w:val="005C180D"/>
    <w:rsid w:val="005C33B2"/>
    <w:rsid w:val="005C549A"/>
    <w:rsid w:val="005C6FEC"/>
    <w:rsid w:val="005C75E3"/>
    <w:rsid w:val="005C7C87"/>
    <w:rsid w:val="005C7E7F"/>
    <w:rsid w:val="005E6FFA"/>
    <w:rsid w:val="005E7F6B"/>
    <w:rsid w:val="005F2B34"/>
    <w:rsid w:val="005F5D58"/>
    <w:rsid w:val="005F75C1"/>
    <w:rsid w:val="006010F5"/>
    <w:rsid w:val="00602089"/>
    <w:rsid w:val="006156E5"/>
    <w:rsid w:val="006171CC"/>
    <w:rsid w:val="00623A08"/>
    <w:rsid w:val="00626ED8"/>
    <w:rsid w:val="00630C59"/>
    <w:rsid w:val="00640243"/>
    <w:rsid w:val="00642A4C"/>
    <w:rsid w:val="00643D31"/>
    <w:rsid w:val="006448C3"/>
    <w:rsid w:val="00654086"/>
    <w:rsid w:val="0065557F"/>
    <w:rsid w:val="00655FEF"/>
    <w:rsid w:val="006576F5"/>
    <w:rsid w:val="006614BF"/>
    <w:rsid w:val="0066377B"/>
    <w:rsid w:val="00665558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C3F1C"/>
    <w:rsid w:val="006C4AE4"/>
    <w:rsid w:val="006C526A"/>
    <w:rsid w:val="006C5B67"/>
    <w:rsid w:val="006C6C8D"/>
    <w:rsid w:val="006D22AF"/>
    <w:rsid w:val="006D2B89"/>
    <w:rsid w:val="006D4A96"/>
    <w:rsid w:val="006E0306"/>
    <w:rsid w:val="006E12DE"/>
    <w:rsid w:val="006F1A3A"/>
    <w:rsid w:val="00700BB6"/>
    <w:rsid w:val="00702CB6"/>
    <w:rsid w:val="00702EA9"/>
    <w:rsid w:val="00703223"/>
    <w:rsid w:val="00703509"/>
    <w:rsid w:val="00704B42"/>
    <w:rsid w:val="00712374"/>
    <w:rsid w:val="0072220F"/>
    <w:rsid w:val="00723485"/>
    <w:rsid w:val="0073145F"/>
    <w:rsid w:val="007341F9"/>
    <w:rsid w:val="007376CE"/>
    <w:rsid w:val="007427DF"/>
    <w:rsid w:val="00744750"/>
    <w:rsid w:val="00752568"/>
    <w:rsid w:val="007572A0"/>
    <w:rsid w:val="00761A7F"/>
    <w:rsid w:val="00767C92"/>
    <w:rsid w:val="0077213B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7C98"/>
    <w:rsid w:val="007D049D"/>
    <w:rsid w:val="007D0C8E"/>
    <w:rsid w:val="007D7B6C"/>
    <w:rsid w:val="007E64AC"/>
    <w:rsid w:val="007E6933"/>
    <w:rsid w:val="007F620C"/>
    <w:rsid w:val="00801865"/>
    <w:rsid w:val="00802942"/>
    <w:rsid w:val="00803835"/>
    <w:rsid w:val="00804151"/>
    <w:rsid w:val="00806709"/>
    <w:rsid w:val="0081386C"/>
    <w:rsid w:val="00814819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1E16"/>
    <w:rsid w:val="00863F5B"/>
    <w:rsid w:val="0087209B"/>
    <w:rsid w:val="00887746"/>
    <w:rsid w:val="008902E9"/>
    <w:rsid w:val="008935D1"/>
    <w:rsid w:val="00896560"/>
    <w:rsid w:val="008A343E"/>
    <w:rsid w:val="008A60F0"/>
    <w:rsid w:val="008B16D7"/>
    <w:rsid w:val="008B4043"/>
    <w:rsid w:val="008C0CD7"/>
    <w:rsid w:val="008C1467"/>
    <w:rsid w:val="008C2EF2"/>
    <w:rsid w:val="008C3A78"/>
    <w:rsid w:val="008C48F2"/>
    <w:rsid w:val="008C7F23"/>
    <w:rsid w:val="008D0B66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0FA7"/>
    <w:rsid w:val="00927A28"/>
    <w:rsid w:val="00931B18"/>
    <w:rsid w:val="00941703"/>
    <w:rsid w:val="00943F3D"/>
    <w:rsid w:val="00946187"/>
    <w:rsid w:val="00947ED7"/>
    <w:rsid w:val="009507CE"/>
    <w:rsid w:val="00953A71"/>
    <w:rsid w:val="0095416F"/>
    <w:rsid w:val="009551DF"/>
    <w:rsid w:val="00957021"/>
    <w:rsid w:val="00957C42"/>
    <w:rsid w:val="00962038"/>
    <w:rsid w:val="00962A06"/>
    <w:rsid w:val="00963B13"/>
    <w:rsid w:val="00971BD1"/>
    <w:rsid w:val="009733D4"/>
    <w:rsid w:val="00983004"/>
    <w:rsid w:val="009854C0"/>
    <w:rsid w:val="009864A9"/>
    <w:rsid w:val="0099463B"/>
    <w:rsid w:val="00995B65"/>
    <w:rsid w:val="00995F4C"/>
    <w:rsid w:val="00997C8F"/>
    <w:rsid w:val="009A0760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1BCA"/>
    <w:rsid w:val="009E5B8C"/>
    <w:rsid w:val="009F11EB"/>
    <w:rsid w:val="009F5E40"/>
    <w:rsid w:val="00A00DA3"/>
    <w:rsid w:val="00A02E45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2D7C"/>
    <w:rsid w:val="00A85985"/>
    <w:rsid w:val="00A8685F"/>
    <w:rsid w:val="00A90945"/>
    <w:rsid w:val="00A91A3B"/>
    <w:rsid w:val="00A946AE"/>
    <w:rsid w:val="00A95321"/>
    <w:rsid w:val="00A96D4F"/>
    <w:rsid w:val="00A975CB"/>
    <w:rsid w:val="00AA36BB"/>
    <w:rsid w:val="00AA41FD"/>
    <w:rsid w:val="00AB5B19"/>
    <w:rsid w:val="00AC12E9"/>
    <w:rsid w:val="00AD121D"/>
    <w:rsid w:val="00AD18E1"/>
    <w:rsid w:val="00AD3108"/>
    <w:rsid w:val="00AD584E"/>
    <w:rsid w:val="00AE115E"/>
    <w:rsid w:val="00AF2A99"/>
    <w:rsid w:val="00AF7877"/>
    <w:rsid w:val="00B0162C"/>
    <w:rsid w:val="00B02117"/>
    <w:rsid w:val="00B04D8E"/>
    <w:rsid w:val="00B1788C"/>
    <w:rsid w:val="00B269DD"/>
    <w:rsid w:val="00B33D12"/>
    <w:rsid w:val="00B341B2"/>
    <w:rsid w:val="00B451F9"/>
    <w:rsid w:val="00B50B72"/>
    <w:rsid w:val="00B547D0"/>
    <w:rsid w:val="00B565CE"/>
    <w:rsid w:val="00B57D71"/>
    <w:rsid w:val="00B60231"/>
    <w:rsid w:val="00B71B10"/>
    <w:rsid w:val="00B76719"/>
    <w:rsid w:val="00B83B70"/>
    <w:rsid w:val="00B8408C"/>
    <w:rsid w:val="00B862AE"/>
    <w:rsid w:val="00B905C9"/>
    <w:rsid w:val="00B90756"/>
    <w:rsid w:val="00B90F9C"/>
    <w:rsid w:val="00B97F58"/>
    <w:rsid w:val="00BA0226"/>
    <w:rsid w:val="00BA0796"/>
    <w:rsid w:val="00BA1954"/>
    <w:rsid w:val="00BA33ED"/>
    <w:rsid w:val="00BA4DF1"/>
    <w:rsid w:val="00BA69E2"/>
    <w:rsid w:val="00BB0023"/>
    <w:rsid w:val="00BB3DB5"/>
    <w:rsid w:val="00BC7CB2"/>
    <w:rsid w:val="00BD0925"/>
    <w:rsid w:val="00BD3FBC"/>
    <w:rsid w:val="00BE0FB7"/>
    <w:rsid w:val="00BE7349"/>
    <w:rsid w:val="00BF1633"/>
    <w:rsid w:val="00BF16BA"/>
    <w:rsid w:val="00BF453F"/>
    <w:rsid w:val="00BF553A"/>
    <w:rsid w:val="00C02BFA"/>
    <w:rsid w:val="00C057AF"/>
    <w:rsid w:val="00C07805"/>
    <w:rsid w:val="00C134BC"/>
    <w:rsid w:val="00C14772"/>
    <w:rsid w:val="00C15D07"/>
    <w:rsid w:val="00C25260"/>
    <w:rsid w:val="00C25493"/>
    <w:rsid w:val="00C27E36"/>
    <w:rsid w:val="00C378EA"/>
    <w:rsid w:val="00C40045"/>
    <w:rsid w:val="00C441D2"/>
    <w:rsid w:val="00C4486C"/>
    <w:rsid w:val="00C45204"/>
    <w:rsid w:val="00C461E8"/>
    <w:rsid w:val="00C46345"/>
    <w:rsid w:val="00C479A2"/>
    <w:rsid w:val="00C56D7C"/>
    <w:rsid w:val="00C57B20"/>
    <w:rsid w:val="00C6043B"/>
    <w:rsid w:val="00C62045"/>
    <w:rsid w:val="00C620E7"/>
    <w:rsid w:val="00C639F3"/>
    <w:rsid w:val="00C63CE6"/>
    <w:rsid w:val="00C650DF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0763"/>
    <w:rsid w:val="00C91B38"/>
    <w:rsid w:val="00CA5150"/>
    <w:rsid w:val="00CA7130"/>
    <w:rsid w:val="00CB2B30"/>
    <w:rsid w:val="00CC0FB1"/>
    <w:rsid w:val="00CC26D8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0F1F"/>
    <w:rsid w:val="00D22CA7"/>
    <w:rsid w:val="00D249E8"/>
    <w:rsid w:val="00D304BC"/>
    <w:rsid w:val="00D31037"/>
    <w:rsid w:val="00D35A48"/>
    <w:rsid w:val="00D41364"/>
    <w:rsid w:val="00D423E4"/>
    <w:rsid w:val="00D4748C"/>
    <w:rsid w:val="00D516FD"/>
    <w:rsid w:val="00D5334D"/>
    <w:rsid w:val="00D539DB"/>
    <w:rsid w:val="00D542CE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14D16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369A"/>
    <w:rsid w:val="00E83814"/>
    <w:rsid w:val="00E92A26"/>
    <w:rsid w:val="00E9726F"/>
    <w:rsid w:val="00E97BE0"/>
    <w:rsid w:val="00EA2106"/>
    <w:rsid w:val="00EA2C4E"/>
    <w:rsid w:val="00EB34E5"/>
    <w:rsid w:val="00EB4B10"/>
    <w:rsid w:val="00EB6BE2"/>
    <w:rsid w:val="00EC103A"/>
    <w:rsid w:val="00EC44F8"/>
    <w:rsid w:val="00EC4DB7"/>
    <w:rsid w:val="00EC5A7C"/>
    <w:rsid w:val="00EE1556"/>
    <w:rsid w:val="00EE252D"/>
    <w:rsid w:val="00EF7168"/>
    <w:rsid w:val="00F002AE"/>
    <w:rsid w:val="00F0367E"/>
    <w:rsid w:val="00F15B04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43E62"/>
    <w:rsid w:val="00F52B2A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30E8"/>
    <w:rsid w:val="00F845AB"/>
    <w:rsid w:val="00F845B4"/>
    <w:rsid w:val="00F96AE4"/>
    <w:rsid w:val="00F97393"/>
    <w:rsid w:val="00F975D1"/>
    <w:rsid w:val="00FA6689"/>
    <w:rsid w:val="00FB2350"/>
    <w:rsid w:val="00FB54B4"/>
    <w:rsid w:val="00FB5E5C"/>
    <w:rsid w:val="00FB5F32"/>
    <w:rsid w:val="00FC546B"/>
    <w:rsid w:val="00FC639D"/>
    <w:rsid w:val="00FD0537"/>
    <w:rsid w:val="00FD7B31"/>
    <w:rsid w:val="00FE401D"/>
    <w:rsid w:val="00FE59E1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10D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510D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