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09E4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9209E4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9209E4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№ 5-</w:t>
      </w:r>
      <w:r>
        <w:rPr>
          <w:kern w:val="2"/>
          <w:sz w:val="20"/>
          <w:szCs w:val="20"/>
        </w:rPr>
        <w:t>290</w:t>
      </w:r>
      <w:r w:rsidRPr="00EA2106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9209E4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9209E4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9209E4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9209E4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9209E4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7E6933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7E6933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7E6933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7E6933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7E6933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9209E4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9209E4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9209E4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9209E4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both"/>
        <w:rPr>
          <w:kern w:val="2"/>
        </w:rPr>
      </w:pPr>
    </w:p>
    <w:p w:rsidR="009209E4" w:rsidRPr="0081481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21 июня</w:t>
      </w:r>
      <w:r w:rsidRPr="00814819">
        <w:rPr>
          <w:kern w:val="2"/>
        </w:rPr>
        <w:t xml:space="preserve">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290</w:t>
      </w:r>
      <w:r w:rsidRPr="00814819">
        <w:rPr>
          <w:kern w:val="2"/>
        </w:rPr>
        <w:t xml:space="preserve">/2/2022 </w:t>
      </w:r>
    </w:p>
    <w:p w:rsidR="009209E4" w:rsidRPr="00467686" w:rsidP="00EA2106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</w:t>
      </w:r>
      <w:r>
        <w:rPr>
          <w:kern w:val="2"/>
        </w:rPr>
        <w:t>001139-97</w:t>
      </w:r>
    </w:p>
    <w:p w:rsidR="009209E4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209E4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>Мировой судья судебного участка № 2 по Ма</w:t>
      </w:r>
      <w:r>
        <w:rPr>
          <w:kern w:val="2"/>
        </w:rPr>
        <w:t xml:space="preserve">мадышскому судебному району РТ </w:t>
      </w:r>
      <w:r w:rsidRPr="00814819">
        <w:rPr>
          <w:kern w:val="2"/>
        </w:rPr>
        <w:t xml:space="preserve">Габдульхаков А.Р., </w:t>
      </w:r>
    </w:p>
    <w:p w:rsidR="009209E4" w:rsidRPr="00814819" w:rsidP="003F12C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</w:rPr>
      </w:pPr>
      <w:r w:rsidRPr="00814819">
        <w:rPr>
          <w:kern w:val="2"/>
        </w:rPr>
        <w:t>с участием лица, привлекаемого к административной</w:t>
      </w:r>
      <w:r>
        <w:rPr>
          <w:kern w:val="2"/>
        </w:rPr>
        <w:t xml:space="preserve"> ответственности, - Назирова И.Ш.</w:t>
      </w:r>
      <w:r w:rsidRPr="00814819">
        <w:rPr>
          <w:kern w:val="2"/>
        </w:rPr>
        <w:t>,</w:t>
      </w:r>
    </w:p>
    <w:p w:rsidR="009209E4" w:rsidRPr="00FB546E" w:rsidP="0077213B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рассмотрев с использованием системы видео-конференц-связи </w:t>
      </w:r>
      <w:r w:rsidRPr="00FB546E">
        <w:rPr>
          <w:kern w:val="2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Назирова Ильну</w:t>
      </w:r>
      <w:r>
        <w:rPr>
          <w:kern w:val="2"/>
        </w:rPr>
        <w:t xml:space="preserve">ра Шайхенуровича (паспорт … ), родившегося … года в … </w:t>
      </w:r>
      <w:r w:rsidRPr="00FB546E">
        <w:rPr>
          <w:kern w:val="2"/>
        </w:rPr>
        <w:t>, зарегистриров</w:t>
      </w:r>
      <w:r>
        <w:rPr>
          <w:kern w:val="2"/>
        </w:rPr>
        <w:t xml:space="preserve">анного/проживающего по адресу: … , гражданина РФ, с … образованием, … </w:t>
      </w:r>
      <w:r w:rsidRPr="00FB546E">
        <w:rPr>
          <w:kern w:val="2"/>
        </w:rPr>
        <w:t>, не работающего,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</w:p>
    <w:p w:rsidR="009209E4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209E4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9209E4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209E4" w:rsidRPr="00814819" w:rsidP="003F12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22 мая 2022 года в 00 часов 01 минуту Назиров И.Ш. </w:t>
      </w:r>
      <w:r w:rsidRPr="00814819">
        <w:rPr>
          <w:kern w:val="2"/>
        </w:rPr>
        <w:t xml:space="preserve">в соответствии с положениями статьи </w:t>
      </w:r>
      <w:r>
        <w:rPr>
          <w:kern w:val="2"/>
        </w:rPr>
        <w:t xml:space="preserve">32.2 </w:t>
      </w:r>
      <w:r w:rsidRPr="00814819">
        <w:rPr>
          <w:kern w:val="2"/>
        </w:rPr>
        <w:t>Кодекса Российской Федерации об административных правонарушениях (далее по тексту – КоАП РФ), не оплатил административный штр</w:t>
      </w:r>
      <w:r>
        <w:rPr>
          <w:kern w:val="2"/>
        </w:rPr>
        <w:t>аф в размере 500</w:t>
      </w:r>
      <w:r w:rsidRPr="00814819">
        <w:rPr>
          <w:kern w:val="2"/>
        </w:rPr>
        <w:t xml:space="preserve"> рублей в доход государства, назначенный постановлением </w:t>
      </w:r>
      <w:r>
        <w:rPr>
          <w:kern w:val="2"/>
        </w:rPr>
        <w:t>мирового судьи судебного участка № 2 по Мамадышскому судебному району РТ от 11 марта 2022</w:t>
      </w:r>
      <w:r w:rsidRPr="00814819">
        <w:rPr>
          <w:kern w:val="2"/>
        </w:rPr>
        <w:t xml:space="preserve"> года по делу об административном правонар</w:t>
      </w:r>
      <w:r>
        <w:rPr>
          <w:kern w:val="2"/>
        </w:rPr>
        <w:t>ушении, предусмотренном частью 2</w:t>
      </w:r>
      <w:r w:rsidRPr="00814819">
        <w:rPr>
          <w:kern w:val="2"/>
        </w:rPr>
        <w:t xml:space="preserve"> статьи </w:t>
      </w:r>
      <w:r>
        <w:rPr>
          <w:kern w:val="2"/>
        </w:rPr>
        <w:t>17.3</w:t>
      </w:r>
      <w:r w:rsidRPr="00814819">
        <w:rPr>
          <w:kern w:val="2"/>
        </w:rPr>
        <w:t xml:space="preserve"> КоАП РФ, вступившим </w:t>
      </w:r>
      <w:r>
        <w:rPr>
          <w:kern w:val="2"/>
        </w:rPr>
        <w:t>в законную силу 22 марта</w:t>
      </w:r>
      <w:r w:rsidRPr="00602089">
        <w:rPr>
          <w:kern w:val="2"/>
        </w:rPr>
        <w:t xml:space="preserve"> 2022 года</w:t>
      </w:r>
      <w:r w:rsidRPr="00814819">
        <w:rPr>
          <w:kern w:val="2"/>
        </w:rPr>
        <w:t>.</w:t>
      </w:r>
    </w:p>
    <w:p w:rsidR="009209E4" w:rsidRPr="00FB546E" w:rsidP="0077213B">
      <w:pPr>
        <w:tabs>
          <w:tab w:val="right" w:pos="10206"/>
        </w:tabs>
        <w:ind w:right="-1" w:firstLine="709"/>
        <w:jc w:val="both"/>
      </w:pPr>
      <w:r w:rsidRPr="00FB546E">
        <w:rPr>
          <w:kern w:val="2"/>
        </w:rPr>
        <w:t xml:space="preserve">Назиров И.Ш. </w:t>
      </w:r>
      <w:r w:rsidRPr="00FB546E">
        <w:t xml:space="preserve">при рассмотрении дела с протоколом об административном правонарушении согласился, вину признал, пояснив, что </w:t>
      </w:r>
      <w:r>
        <w:t>не уплатил штраф в связи с трудным финансовым положением</w:t>
      </w:r>
      <w:r w:rsidRPr="00FB546E">
        <w:t xml:space="preserve">. </w:t>
      </w:r>
    </w:p>
    <w:p w:rsidR="009209E4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209E4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Назирова И.Ш.</w:t>
      </w:r>
      <w:r w:rsidRPr="00814819"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</w:t>
      </w:r>
      <w:r>
        <w:rPr>
          <w:kern w:val="2"/>
        </w:rPr>
        <w:t>у, а именно протоколом № б/н</w:t>
      </w:r>
      <w:r w:rsidRPr="00814819">
        <w:rPr>
          <w:kern w:val="2"/>
        </w:rPr>
        <w:t xml:space="preserve"> об административном</w:t>
      </w:r>
      <w:r>
        <w:rPr>
          <w:kern w:val="2"/>
        </w:rPr>
        <w:t xml:space="preserve"> правонарушении от 21 июня 2022</w:t>
      </w:r>
      <w:r w:rsidRPr="00814819">
        <w:rPr>
          <w:kern w:val="2"/>
        </w:rPr>
        <w:t xml:space="preserve"> года</w:t>
      </w:r>
      <w:r>
        <w:rPr>
          <w:kern w:val="2"/>
        </w:rPr>
        <w:t>, копией постановления мирового судьи судебного участка № 2 по Мамадышскому судебному району РТ от 11 марта 2022</w:t>
      </w:r>
      <w:r w:rsidRPr="00814819">
        <w:rPr>
          <w:kern w:val="2"/>
        </w:rPr>
        <w:t xml:space="preserve"> года</w:t>
      </w:r>
      <w:r>
        <w:rPr>
          <w:kern w:val="2"/>
        </w:rPr>
        <w:t xml:space="preserve">, актом обнаружения правонарушения, копией постановления возбуждении исполнительного производства, врученным </w:t>
      </w:r>
      <w:r w:rsidRPr="00814819">
        <w:rPr>
          <w:kern w:val="2"/>
        </w:rPr>
        <w:t xml:space="preserve">правонарушителю в тот же день.  </w:t>
      </w:r>
    </w:p>
    <w:p w:rsidR="009209E4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>Оценив собранные по делу доказательства, мировой судья</w:t>
      </w:r>
      <w:r>
        <w:rPr>
          <w:kern w:val="2"/>
        </w:rPr>
        <w:t xml:space="preserve"> считает вину Назирова И.Ш.</w:t>
      </w:r>
      <w:r w:rsidRPr="00814819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209E4" w:rsidRPr="00814819" w:rsidP="002F600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14819">
        <w:rPr>
          <w:kern w:val="2"/>
        </w:rPr>
        <w:t>Установленных законом оснований для прекращения производства по делу не имеется.</w:t>
      </w:r>
      <w:r>
        <w:rPr>
          <w:kern w:val="2"/>
        </w:rPr>
        <w:t xml:space="preserve"> </w:t>
      </w: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209E4" w:rsidRPr="00FB546E" w:rsidP="0077213B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 w:rsidRPr="00FB546E">
        <w:t xml:space="preserve">При назначении наказания </w:t>
      </w:r>
      <w:r w:rsidRPr="00FB546E">
        <w:rPr>
          <w:kern w:val="2"/>
        </w:rPr>
        <w:t xml:space="preserve">Назирову И.Ш. </w:t>
      </w:r>
      <w:r w:rsidRPr="00FB546E"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9209E4" w:rsidP="0077213B">
      <w:pPr>
        <w:tabs>
          <w:tab w:val="right" w:pos="10205"/>
        </w:tabs>
        <w:ind w:firstLine="709"/>
        <w:jc w:val="both"/>
      </w:pPr>
      <w:r w:rsidRPr="00FB546E">
        <w:t xml:space="preserve">В качестве обстоятельств, смягчающих административную ответственность </w:t>
      </w:r>
      <w:r w:rsidRPr="00FB546E">
        <w:rPr>
          <w:kern w:val="2"/>
        </w:rPr>
        <w:t>Назирова И.Ш.</w:t>
      </w:r>
      <w:r w:rsidRPr="00FB546E">
        <w:t xml:space="preserve">, мировой судья учитывает признание им вины, состояние его здоровья. </w:t>
      </w:r>
    </w:p>
    <w:p w:rsidR="009209E4" w:rsidRPr="00FB546E" w:rsidP="0077213B">
      <w:pPr>
        <w:tabs>
          <w:tab w:val="right" w:pos="10205"/>
        </w:tabs>
        <w:ind w:firstLine="709"/>
        <w:jc w:val="both"/>
      </w:pPr>
      <w:r w:rsidRPr="00FB546E">
        <w:t>В качестве обстоятельств</w:t>
      </w:r>
      <w:r>
        <w:t>а</w:t>
      </w:r>
      <w:r w:rsidRPr="00FB546E">
        <w:t>, отягчающ</w:t>
      </w:r>
      <w:r>
        <w:t>его</w:t>
      </w:r>
      <w:r w:rsidRPr="00FB546E">
        <w:t xml:space="preserve"> административную ответственность </w:t>
      </w:r>
      <w:r>
        <w:br/>
      </w:r>
      <w:r w:rsidRPr="00FB546E">
        <w:rPr>
          <w:kern w:val="2"/>
        </w:rPr>
        <w:t>Назирова И.Ш.</w:t>
      </w:r>
      <w:r w:rsidRPr="00FB546E">
        <w:t xml:space="preserve">, </w:t>
      </w:r>
      <w:r>
        <w:t>мировой судья учитывает повторное совершение аналогичного правонарушения с срок, установленный статьёй 4.6 КоАП РФ</w:t>
      </w:r>
      <w:r w:rsidRPr="00FB546E">
        <w:t xml:space="preserve">. </w:t>
      </w:r>
    </w:p>
    <w:p w:rsidR="009209E4" w:rsidRPr="00FB546E" w:rsidP="0077213B">
      <w:pPr>
        <w:tabs>
          <w:tab w:val="left" w:pos="0"/>
          <w:tab w:val="right" w:pos="10490"/>
        </w:tabs>
        <w:ind w:firstLine="709"/>
        <w:jc w:val="both"/>
      </w:pPr>
      <w:r w:rsidRPr="00FB546E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209E4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>
        <w:br/>
      </w:r>
      <w:r>
        <w:rPr>
          <w:kern w:val="2"/>
        </w:rPr>
        <w:t xml:space="preserve">Назирову И.Ш. </w:t>
      </w:r>
      <w:r w:rsidRPr="00814819"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 xml:space="preserve">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разумности. </w:t>
      </w:r>
    </w:p>
    <w:p w:rsidR="009209E4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Обстоятельств, указанных в части 2 статьи 3.9 КоАП РФ, не допускающих применение ареста, </w:t>
      </w:r>
      <w:r>
        <w:t>мировым судьёй</w:t>
      </w:r>
      <w:r w:rsidRPr="00814819">
        <w:t xml:space="preserve"> установлено не было.</w:t>
      </w:r>
    </w:p>
    <w:p w:rsidR="009209E4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ча</w:t>
      </w:r>
      <w:r>
        <w:rPr>
          <w:rFonts w:ascii="Times New Roman CYR" w:hAnsi="Times New Roman CYR" w:cs="Times New Roman CYR"/>
        </w:rPr>
        <w:t>стью 1 статьи 20.25, статьями</w:t>
      </w:r>
      <w:r w:rsidRPr="00814819">
        <w:rPr>
          <w:rFonts w:ascii="Times New Roman CYR" w:hAnsi="Times New Roman CYR" w:cs="Times New Roman CYR"/>
        </w:rPr>
        <w:t xml:space="preserve"> 29.9-29.11 КоАП РФ, мировой судья</w:t>
      </w:r>
    </w:p>
    <w:p w:rsidR="009209E4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9209E4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9209E4" w:rsidRPr="00814819" w:rsidP="003F12C2">
      <w:pPr>
        <w:tabs>
          <w:tab w:val="right" w:pos="10206"/>
        </w:tabs>
        <w:ind w:firstLine="720"/>
        <w:jc w:val="both"/>
      </w:pPr>
      <w:r>
        <w:rPr>
          <w:kern w:val="2"/>
        </w:rPr>
        <w:t xml:space="preserve">Назирова Ильнура Шайхенуровича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</w:t>
      </w:r>
      <w:r>
        <w:t>на срок 4</w:t>
      </w:r>
      <w:r w:rsidRPr="00814819">
        <w:t xml:space="preserve"> (</w:t>
      </w:r>
      <w:r>
        <w:t>четверо</w:t>
      </w:r>
      <w:r w:rsidRPr="00814819">
        <w:t xml:space="preserve">) суток. </w:t>
      </w:r>
    </w:p>
    <w:p w:rsidR="009209E4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11</w:t>
      </w:r>
      <w:r w:rsidRPr="00814819">
        <w:t xml:space="preserve"> час. </w:t>
      </w:r>
      <w:r>
        <w:t>30</w:t>
      </w:r>
      <w:r w:rsidRPr="00814819">
        <w:t xml:space="preserve"> мин. </w:t>
      </w:r>
      <w:r>
        <w:t>21 июня</w:t>
      </w:r>
      <w:r w:rsidRPr="00814819">
        <w:t xml:space="preserve"> 2022 года. </w:t>
      </w:r>
    </w:p>
    <w:p w:rsidR="009209E4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9209E4" w:rsidP="003F12C2">
      <w:pPr>
        <w:tabs>
          <w:tab w:val="right" w:pos="10490"/>
        </w:tabs>
        <w:ind w:right="-1" w:firstLine="709"/>
        <w:jc w:val="both"/>
      </w:pPr>
    </w:p>
    <w:p w:rsidR="009209E4" w:rsidRPr="00814819" w:rsidP="003F12C2">
      <w:pPr>
        <w:tabs>
          <w:tab w:val="right" w:pos="10205"/>
        </w:tabs>
        <w:ind w:right="-1" w:firstLine="709"/>
        <w:jc w:val="center"/>
      </w:pPr>
    </w:p>
    <w:p w:rsidR="009209E4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9209E4" w:rsidRPr="00814819" w:rsidP="003F12C2">
      <w:pPr>
        <w:tabs>
          <w:tab w:val="right" w:pos="10490"/>
        </w:tabs>
        <w:ind w:right="-1" w:firstLine="709"/>
      </w:pPr>
    </w:p>
    <w:p w:rsidR="009209E4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 xml:space="preserve">Документ об исполнении административного наказания в виде </w:t>
      </w:r>
      <w:r>
        <w:rPr>
          <w:kern w:val="18"/>
        </w:rPr>
        <w:t xml:space="preserve">административного ареста </w:t>
      </w:r>
    </w:p>
    <w:p w:rsidR="009209E4" w:rsidRPr="009A0760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>предоставить на судебный участок № 2 по Мамадышскому судебному району РТ.</w:t>
      </w:r>
    </w:p>
    <w:p w:rsidR="009209E4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E4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66BF"/>
    <w:rsid w:val="000709D6"/>
    <w:rsid w:val="00071F0E"/>
    <w:rsid w:val="00073D0F"/>
    <w:rsid w:val="0007446A"/>
    <w:rsid w:val="00080D54"/>
    <w:rsid w:val="00086FA9"/>
    <w:rsid w:val="00095C2A"/>
    <w:rsid w:val="000A303B"/>
    <w:rsid w:val="000B1FA7"/>
    <w:rsid w:val="000B4FDB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36D1B"/>
    <w:rsid w:val="0014045B"/>
    <w:rsid w:val="00142BF5"/>
    <w:rsid w:val="00151066"/>
    <w:rsid w:val="00152DB5"/>
    <w:rsid w:val="00153B94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0E49"/>
    <w:rsid w:val="00221FF3"/>
    <w:rsid w:val="00230FE7"/>
    <w:rsid w:val="002359FE"/>
    <w:rsid w:val="002368A6"/>
    <w:rsid w:val="00240B14"/>
    <w:rsid w:val="00241A9D"/>
    <w:rsid w:val="00242927"/>
    <w:rsid w:val="002462A8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2F600C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1C38"/>
    <w:rsid w:val="00372F6C"/>
    <w:rsid w:val="0037305C"/>
    <w:rsid w:val="003743CB"/>
    <w:rsid w:val="00374DE9"/>
    <w:rsid w:val="00382F98"/>
    <w:rsid w:val="00386762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3F5F63"/>
    <w:rsid w:val="00404CCE"/>
    <w:rsid w:val="004123AE"/>
    <w:rsid w:val="00420F8F"/>
    <w:rsid w:val="00421BC3"/>
    <w:rsid w:val="00422C62"/>
    <w:rsid w:val="00422E03"/>
    <w:rsid w:val="00426354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E23D2"/>
    <w:rsid w:val="004E26A8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D5E7B"/>
    <w:rsid w:val="005E6FFA"/>
    <w:rsid w:val="005E7F6B"/>
    <w:rsid w:val="005F2B34"/>
    <w:rsid w:val="005F5D58"/>
    <w:rsid w:val="005F75C1"/>
    <w:rsid w:val="006010F5"/>
    <w:rsid w:val="00602089"/>
    <w:rsid w:val="006156E5"/>
    <w:rsid w:val="006171CC"/>
    <w:rsid w:val="00623A08"/>
    <w:rsid w:val="00630C59"/>
    <w:rsid w:val="00640243"/>
    <w:rsid w:val="00642A4C"/>
    <w:rsid w:val="00643D31"/>
    <w:rsid w:val="006448C3"/>
    <w:rsid w:val="0065557F"/>
    <w:rsid w:val="00655FEF"/>
    <w:rsid w:val="006576F5"/>
    <w:rsid w:val="006614BF"/>
    <w:rsid w:val="0066377B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D4A96"/>
    <w:rsid w:val="006E0306"/>
    <w:rsid w:val="006E12DE"/>
    <w:rsid w:val="00700BB6"/>
    <w:rsid w:val="00702CB6"/>
    <w:rsid w:val="00702EA9"/>
    <w:rsid w:val="00703223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213B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3276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3D0"/>
    <w:rsid w:val="00801865"/>
    <w:rsid w:val="00802942"/>
    <w:rsid w:val="00803835"/>
    <w:rsid w:val="00804151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204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9E4"/>
    <w:rsid w:val="00920FA7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5B65"/>
    <w:rsid w:val="00995F4C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F2A99"/>
    <w:rsid w:val="00AF7877"/>
    <w:rsid w:val="00B0162C"/>
    <w:rsid w:val="00B02117"/>
    <w:rsid w:val="00B04D8E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C7CB2"/>
    <w:rsid w:val="00BD0925"/>
    <w:rsid w:val="00BE7349"/>
    <w:rsid w:val="00BF1633"/>
    <w:rsid w:val="00BF16BA"/>
    <w:rsid w:val="00BF453F"/>
    <w:rsid w:val="00BF553A"/>
    <w:rsid w:val="00C02BFA"/>
    <w:rsid w:val="00C057AF"/>
    <w:rsid w:val="00C07805"/>
    <w:rsid w:val="00C134BC"/>
    <w:rsid w:val="00C14772"/>
    <w:rsid w:val="00C15D07"/>
    <w:rsid w:val="00C25260"/>
    <w:rsid w:val="00C25493"/>
    <w:rsid w:val="00C27E36"/>
    <w:rsid w:val="00C378EA"/>
    <w:rsid w:val="00C40045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0763"/>
    <w:rsid w:val="00C91B38"/>
    <w:rsid w:val="00CA5150"/>
    <w:rsid w:val="00CA7130"/>
    <w:rsid w:val="00CB2B30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26F"/>
    <w:rsid w:val="00E97BE0"/>
    <w:rsid w:val="00EA2106"/>
    <w:rsid w:val="00EA2C4E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02AE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3213"/>
    <w:rsid w:val="00FB546E"/>
    <w:rsid w:val="00FB54B4"/>
    <w:rsid w:val="00FB5E5C"/>
    <w:rsid w:val="00FB5F32"/>
    <w:rsid w:val="00FC2A90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