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4B05" w:rsidRPr="001763CF" w:rsidP="003C7184">
      <w:pPr>
        <w:widowControl w:val="0"/>
        <w:tabs>
          <w:tab w:val="right" w:pos="10205"/>
        </w:tabs>
        <w:rPr>
          <w:kern w:val="2"/>
          <w:sz w:val="24"/>
          <w:szCs w:val="24"/>
        </w:rPr>
      </w:pPr>
    </w:p>
    <w:p w:rsidR="00EA4B05" w:rsidRPr="00074C87" w:rsidP="004064E0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jc w:val="center"/>
        <w:rPr>
          <w:kern w:val="2"/>
        </w:rPr>
      </w:pPr>
      <w:r w:rsidRPr="00074C87">
        <w:rPr>
          <w:kern w:val="2"/>
        </w:rPr>
        <w:t>Подлинник данного документа подшит в деле об административном правонарушении</w:t>
      </w:r>
    </w:p>
    <w:p w:rsidR="00EA4B05" w:rsidRPr="00074C87" w:rsidP="004064E0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jc w:val="center"/>
        <w:rPr>
          <w:kern w:val="2"/>
        </w:rPr>
      </w:pPr>
      <w:r w:rsidRPr="00074C87">
        <w:rPr>
          <w:kern w:val="2"/>
        </w:rPr>
        <w:t>№ 5-208/2/2022, хранящемся в судебном участке № 2 по Мамадышскому судебному району РТ</w:t>
      </w:r>
    </w:p>
    <w:p w:rsidR="00EA4B05" w:rsidRPr="00074C87" w:rsidP="004064E0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EA4B05" w:rsidRPr="00074C87" w:rsidP="004064E0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 w:rsidRPr="00074C87">
        <w:rPr>
          <w:kern w:val="2"/>
        </w:rPr>
        <w:t>Судебный участок № 2 по Мамадышскому судебному району РТ</w:t>
      </w:r>
    </w:p>
    <w:p w:rsidR="00EA4B05" w:rsidRPr="00074C87" w:rsidP="004064E0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 w:rsidRPr="00074C87">
        <w:rPr>
          <w:kern w:val="2"/>
        </w:rPr>
        <w:t>422192, РТ, Мамадышский район, г. Мамадыш, ул. Советская, д. 2г, пом. 1Н</w:t>
      </w:r>
    </w:p>
    <w:p w:rsidR="00EA4B05" w:rsidRPr="00074C87" w:rsidP="004064E0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 w:rsidRPr="00074C87">
        <w:rPr>
          <w:kern w:val="2"/>
        </w:rPr>
        <w:t xml:space="preserve">Телефон: +7 (85563) 4-00-63, 4-00-65, 4-00-66; факс: +7 (85563) 3-34-95 </w:t>
      </w:r>
    </w:p>
    <w:p w:rsidR="00EA4B05" w:rsidRPr="00074C87" w:rsidP="004064E0">
      <w:pPr>
        <w:widowControl w:val="0"/>
        <w:tabs>
          <w:tab w:val="right" w:pos="10205"/>
        </w:tabs>
        <w:ind w:firstLine="709"/>
        <w:jc w:val="center"/>
        <w:rPr>
          <w:kern w:val="2"/>
          <w:lang w:val="en-US"/>
        </w:rPr>
      </w:pPr>
      <w:r w:rsidRPr="00074C87">
        <w:rPr>
          <w:kern w:val="2"/>
          <w:lang w:val="en-US"/>
        </w:rPr>
        <w:t xml:space="preserve">E-mail: </w:t>
      </w:r>
      <w:hyperlink r:id="rId5" w:history="1">
        <w:r w:rsidRPr="00074C87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074C87">
        <w:rPr>
          <w:kern w:val="2"/>
          <w:lang w:val="en-US"/>
        </w:rPr>
        <w:t>, http://mirsud.tatar.ru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4"/>
          <w:szCs w:val="24"/>
          <w:lang w:val="en-US"/>
        </w:rPr>
      </w:pP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center"/>
        <w:rPr>
          <w:spacing w:val="100"/>
          <w:kern w:val="2"/>
          <w:sz w:val="24"/>
          <w:szCs w:val="24"/>
        </w:rPr>
      </w:pPr>
      <w:r w:rsidRPr="001763CF">
        <w:rPr>
          <w:spacing w:val="100"/>
          <w:kern w:val="2"/>
          <w:sz w:val="24"/>
          <w:szCs w:val="24"/>
        </w:rPr>
        <w:t>ПОСТАНОВЛЕНИЕ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о назначении административного наказания</w:t>
      </w:r>
    </w:p>
    <w:p w:rsidR="00EA4B05" w:rsidRPr="001763CF" w:rsidP="004064E0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27 мая 2022 года</w:t>
      </w:r>
      <w:r w:rsidRPr="001763CF">
        <w:rPr>
          <w:kern w:val="2"/>
          <w:sz w:val="24"/>
          <w:szCs w:val="24"/>
        </w:rPr>
        <w:tab/>
        <w:t xml:space="preserve">Дело № 5-208/2/2022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right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УИД: 16</w:t>
      </w:r>
      <w:r w:rsidRPr="001763CF">
        <w:rPr>
          <w:kern w:val="2"/>
          <w:sz w:val="24"/>
          <w:szCs w:val="24"/>
          <w:lang w:val="en-US"/>
        </w:rPr>
        <w:t>MS</w:t>
      </w:r>
      <w:r w:rsidRPr="001763CF">
        <w:rPr>
          <w:kern w:val="2"/>
          <w:sz w:val="24"/>
          <w:szCs w:val="24"/>
        </w:rPr>
        <w:t xml:space="preserve">0160-01-2022-00077-19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right"/>
        <w:rPr>
          <w:kern w:val="2"/>
          <w:sz w:val="24"/>
          <w:szCs w:val="24"/>
        </w:rPr>
      </w:pP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Мировой судья судебного участка № 2 по Мамадышскому судебному району РТ Габдульхаков А.Р.,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при ведении протокола судебного заседания секретарём Мухаметовой Г.И.,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1763CF">
        <w:rPr>
          <w:kern w:val="2"/>
          <w:sz w:val="24"/>
          <w:szCs w:val="24"/>
        </w:rPr>
        <w:t>Пислегина Юрия Александро</w:t>
      </w:r>
      <w:r>
        <w:rPr>
          <w:kern w:val="2"/>
          <w:sz w:val="24"/>
          <w:szCs w:val="24"/>
        </w:rPr>
        <w:t xml:space="preserve">вича (паспорт … ), родившегося … </w:t>
      </w:r>
      <w:r w:rsidRPr="001763CF">
        <w:rPr>
          <w:kern w:val="2"/>
          <w:sz w:val="24"/>
          <w:szCs w:val="24"/>
        </w:rPr>
        <w:t xml:space="preserve"> год</w:t>
      </w:r>
      <w:r>
        <w:rPr>
          <w:kern w:val="2"/>
          <w:sz w:val="24"/>
          <w:szCs w:val="24"/>
        </w:rPr>
        <w:t xml:space="preserve">а в … </w:t>
      </w:r>
      <w:r w:rsidRPr="001763CF">
        <w:rPr>
          <w:kern w:val="2"/>
          <w:sz w:val="24"/>
          <w:szCs w:val="24"/>
        </w:rPr>
        <w:t>, зарегистрированного и проживающего по а</w:t>
      </w:r>
      <w:r>
        <w:rPr>
          <w:kern w:val="2"/>
          <w:sz w:val="24"/>
          <w:szCs w:val="24"/>
        </w:rPr>
        <w:t xml:space="preserve">дресу: … </w:t>
      </w:r>
      <w:r w:rsidRPr="001763CF">
        <w:rPr>
          <w:kern w:val="2"/>
          <w:sz w:val="24"/>
          <w:szCs w:val="24"/>
        </w:rPr>
        <w:t>, гражданина РФ, женатого, имеющего на иждивении двоих несовершеннолетних детей, не работающего, п</w:t>
      </w:r>
      <w:r w:rsidRPr="001763CF">
        <w:rPr>
          <w:kern w:val="2"/>
          <w:sz w:val="24"/>
          <w:szCs w:val="24"/>
        </w:rPr>
        <w:t xml:space="preserve">о материалам дела в течение последнего календарного года привлечения к административной ответственности не имеет, </w:t>
      </w:r>
    </w:p>
    <w:p w:rsidR="00EA4B05" w:rsidRPr="001763CF" w:rsidP="004064E0">
      <w:pPr>
        <w:widowControl w:val="0"/>
        <w:tabs>
          <w:tab w:val="left" w:pos="0"/>
          <w:tab w:val="right" w:pos="10205"/>
        </w:tabs>
        <w:ind w:firstLine="709"/>
        <w:jc w:val="center"/>
        <w:rPr>
          <w:spacing w:val="100"/>
          <w:kern w:val="2"/>
          <w:sz w:val="24"/>
          <w:szCs w:val="24"/>
        </w:rPr>
      </w:pPr>
      <w:r w:rsidRPr="001763CF">
        <w:rPr>
          <w:spacing w:val="100"/>
          <w:kern w:val="2"/>
          <w:sz w:val="24"/>
          <w:szCs w:val="24"/>
        </w:rPr>
        <w:t>УСТАНОВИЛ: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4"/>
          <w:szCs w:val="24"/>
        </w:rPr>
      </w:pP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19 марта 2022 года в 09 час. 40 мин. на 5 км автомобильной дороги, соединяющей федеральную трассу М-7 «Волга» и г. Мамадыш Мамадышского района РТ Пислегин Ю.А. управлял  автомобилем марки «</w:t>
      </w:r>
      <w:r w:rsidRPr="001763CF">
        <w:rPr>
          <w:kern w:val="2"/>
          <w:sz w:val="24"/>
          <w:szCs w:val="24"/>
          <w:lang w:val="en-US"/>
        </w:rPr>
        <w:t>SKODA</w:t>
      </w:r>
      <w:r w:rsidRPr="001763CF">
        <w:rPr>
          <w:kern w:val="2"/>
          <w:sz w:val="24"/>
          <w:szCs w:val="24"/>
        </w:rPr>
        <w:t>», государственный р</w:t>
      </w:r>
      <w:r>
        <w:rPr>
          <w:kern w:val="2"/>
          <w:sz w:val="24"/>
          <w:szCs w:val="24"/>
        </w:rPr>
        <w:t xml:space="preserve">егистрационный знак … </w:t>
      </w:r>
      <w:r w:rsidRPr="001763CF">
        <w:rPr>
          <w:kern w:val="2"/>
          <w:sz w:val="24"/>
          <w:szCs w:val="24"/>
        </w:rPr>
        <w:t xml:space="preserve">, находясь в состоянии алкогольного опьянения.  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Пислегин Ю.А., извещённый надлежащим образом о времени и месте рассмотрения дела посредством СМС-сообщения, в судебное заседание не явился, направил своего защитника Кудрявцева В.С. 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Защитник Пислегина Ю.А. – Кудрявцев В.С. в судебном заседании пояснил, что отсутствует событие административного правонарушения, предусмотренного частью 1 статьи 12.8 КоАП РФ. Сотрудники ГИБДД оказывали на Пислегина Ю.А. давление, указывая на то, что лишать его супругу водительских прав. Процессуальные права его подзащитному полностью не разъяснены. Кроме того, в выданной копии акта освидетельствования на состояние алкогольного опьянения не полностью заполнены результаты освидетельствования: время проведения исследования, поверка прибора и его показания, результат освидетельствования. 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Выслушав защитника Кудрявцева В.С., проверив и изучив материалы дела, мировой судья приходит к следующему.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763CF">
          <w:rPr>
            <w:kern w:val="2"/>
            <w:sz w:val="24"/>
            <w:szCs w:val="24"/>
          </w:rPr>
          <w:t>деяния</w:t>
        </w:r>
      </w:hyperlink>
      <w:r w:rsidRPr="001763CF">
        <w:rPr>
          <w:sz w:val="24"/>
          <w:szCs w:val="24"/>
        </w:rPr>
        <w:t>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1763CF">
          <w:rPr>
            <w:kern w:val="2"/>
            <w:sz w:val="24"/>
            <w:szCs w:val="24"/>
          </w:rPr>
          <w:t>частью 3 статьи 12.27</w:t>
        </w:r>
      </w:hyperlink>
      <w:r w:rsidRPr="001763CF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1763CF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3C7184">
          <w:rPr>
            <w:rStyle w:val="Hyperlink"/>
            <w:color w:val="auto"/>
            <w:sz w:val="24"/>
            <w:szCs w:val="24"/>
            <w:u w:val="none"/>
          </w:rPr>
          <w:t>статье 12.</w:t>
        </w:r>
        <w:r w:rsidRPr="003C7184">
          <w:rPr>
            <w:rStyle w:val="highlightsearch"/>
            <w:sz w:val="24"/>
            <w:szCs w:val="24"/>
          </w:rPr>
          <w:t>8</w:t>
        </w:r>
      </w:hyperlink>
      <w:r w:rsidRPr="003C7184">
        <w:rPr>
          <w:sz w:val="24"/>
          <w:szCs w:val="24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3C7184">
          <w:rPr>
            <w:rStyle w:val="Hyperlink"/>
            <w:color w:val="auto"/>
            <w:sz w:val="24"/>
            <w:szCs w:val="24"/>
            <w:u w:val="none"/>
          </w:rPr>
          <w:t>статье 12.26</w:t>
        </w:r>
      </w:hyperlink>
      <w:r w:rsidRPr="003C7184">
        <w:rPr>
          <w:sz w:val="24"/>
          <w:szCs w:val="24"/>
        </w:rPr>
        <w:t xml:space="preserve"> данно</w:t>
      </w:r>
      <w:r w:rsidRPr="001763CF">
        <w:rPr>
          <w:sz w:val="24"/>
          <w:szCs w:val="24"/>
        </w:rPr>
        <w:t>го кодекса.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EA4B05" w:rsidRPr="003C7184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1763CF">
        <w:rPr>
          <w:sz w:val="24"/>
          <w:szCs w:val="24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</w:t>
      </w:r>
      <w:r w:rsidRPr="003C7184">
        <w:rPr>
          <w:sz w:val="24"/>
          <w:szCs w:val="24"/>
        </w:rPr>
        <w:t xml:space="preserve">с другими сведениями, перечисленными в </w:t>
      </w:r>
      <w:hyperlink r:id="rId9" w:anchor="block_28202" w:history="1">
        <w:r w:rsidRPr="003C7184">
          <w:rPr>
            <w:rStyle w:val="Hyperlink"/>
            <w:color w:val="auto"/>
            <w:sz w:val="24"/>
            <w:szCs w:val="24"/>
            <w:u w:val="none"/>
          </w:rPr>
          <w:t>части 2 статьи 28.2</w:t>
        </w:r>
      </w:hyperlink>
      <w:r w:rsidRPr="003C7184">
        <w:rPr>
          <w:sz w:val="24"/>
          <w:szCs w:val="24"/>
        </w:rPr>
        <w:t xml:space="preserve"> КоАП РФ, конкретной статьи </w:t>
      </w:r>
      <w:hyperlink r:id="rId10" w:history="1">
        <w:r w:rsidRPr="003C7184">
          <w:rPr>
            <w:rStyle w:val="Hyperlink"/>
            <w:color w:val="auto"/>
            <w:sz w:val="24"/>
            <w:szCs w:val="24"/>
            <w:u w:val="none"/>
          </w:rPr>
          <w:t>КоАП</w:t>
        </w:r>
      </w:hyperlink>
      <w:r w:rsidRPr="003C7184">
        <w:rPr>
          <w:sz w:val="24"/>
          <w:szCs w:val="24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3C7184">
          <w:rPr>
            <w:rStyle w:val="Hyperlink"/>
            <w:color w:val="auto"/>
            <w:sz w:val="24"/>
            <w:szCs w:val="24"/>
            <w:u w:val="none"/>
          </w:rPr>
          <w:t>КоАП</w:t>
        </w:r>
      </w:hyperlink>
      <w:r w:rsidRPr="003C7184">
        <w:rPr>
          <w:sz w:val="24"/>
          <w:szCs w:val="24"/>
        </w:rPr>
        <w:t xml:space="preserve"> РФ относит к полномочиям судьи. </w:t>
      </w:r>
    </w:p>
    <w:p w:rsidR="00EA4B05" w:rsidRPr="001763CF" w:rsidP="004064E0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В протоколе об административном правонарушении должностным лицом административного органа указано на нарушение Пислегиным Ю.А. пункта 2.7 ПДД РФ, за которое предусмотрена административная ответственность по части 1 статьи 12.8 КоАП РФ. </w:t>
      </w:r>
    </w:p>
    <w:p w:rsidR="00EA4B05" w:rsidRPr="001763CF" w:rsidP="004064E0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С данным выводом должностного лица административного органа следует согласиться. </w:t>
      </w:r>
    </w:p>
    <w:p w:rsidR="00EA4B05" w:rsidRPr="001763CF" w:rsidP="004064E0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Факт совершения Пислегиным Ю.А.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- протоколом 16 РТ № 01749926 об административном правонарушении от </w:t>
      </w:r>
      <w:r w:rsidRPr="001763CF">
        <w:rPr>
          <w:kern w:val="2"/>
          <w:sz w:val="24"/>
          <w:szCs w:val="24"/>
        </w:rPr>
        <w:br/>
        <w:t xml:space="preserve">19 марта 2022 года (л.д. 4), составленным в соответствии с требованиями статьи 28.2 КоАП РФ, в нём отражены все сведения, необходимые для разрешения дела (л.д. 2);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- справкой ИАЗ ОГИБДД ОМВД по Мамадышскому району (л.д. 3), из которого усматривается, что Пислегин Ю.А. ранее по частям 2, 4, 6 статьи 264 и статьёй 264.1 УК РФ, не привлекался; </w:t>
      </w:r>
    </w:p>
    <w:p w:rsidR="00EA4B05" w:rsidRPr="001763CF" w:rsidP="004064E0">
      <w:pPr>
        <w:widowControl w:val="0"/>
        <w:tabs>
          <w:tab w:val="right" w:pos="10205"/>
          <w:tab w:val="right" w:pos="10348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- протоколом 16 ОТ № 209892 об отстранении Пислегина Ю.А. от управления транспортным средством от 19 марта 2022 года (л.д. 4);</w:t>
      </w:r>
    </w:p>
    <w:p w:rsidR="00EA4B05" w:rsidRPr="001763CF" w:rsidP="004064E0">
      <w:pPr>
        <w:widowControl w:val="0"/>
        <w:tabs>
          <w:tab w:val="right" w:pos="10205"/>
          <w:tab w:val="right" w:pos="10348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- актом 16 08 № 00093785 освидетельствования на состояние алкогольного опьянения от </w:t>
      </w:r>
      <w:r>
        <w:rPr>
          <w:kern w:val="2"/>
          <w:sz w:val="24"/>
          <w:szCs w:val="24"/>
        </w:rPr>
        <w:br/>
      </w:r>
      <w:r w:rsidRPr="001763CF">
        <w:rPr>
          <w:kern w:val="2"/>
          <w:sz w:val="24"/>
          <w:szCs w:val="24"/>
        </w:rPr>
        <w:t xml:space="preserve">19 марта 2022 года и бумажным носителем к данному акту, согласно которому у Пислегина Ю.А. установлено состояние алкогольного опьянения с показание прибора в 0,340 мг/л, с которым последний согласился (л.д. 5, 6); </w:t>
      </w:r>
    </w:p>
    <w:p w:rsidR="00EA4B05" w:rsidRPr="001763CF" w:rsidP="004064E0">
      <w:pPr>
        <w:widowControl w:val="0"/>
        <w:tabs>
          <w:tab w:val="right" w:pos="10205"/>
          <w:tab w:val="right" w:pos="10348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- копией протокола 16 ТЗ № 058918 о задержании транспортного средства от 19 марта 2022 года (л.д. 7), согласно которому автомобиль марки «</w:t>
      </w:r>
      <w:r w:rsidRPr="001763CF">
        <w:rPr>
          <w:kern w:val="2"/>
          <w:sz w:val="24"/>
          <w:szCs w:val="24"/>
          <w:lang w:val="en-US"/>
        </w:rPr>
        <w:t>SKODA</w:t>
      </w:r>
      <w:r w:rsidRPr="001763CF">
        <w:rPr>
          <w:kern w:val="2"/>
          <w:sz w:val="24"/>
          <w:szCs w:val="24"/>
        </w:rPr>
        <w:t xml:space="preserve">», государственный регистрационный </w:t>
      </w:r>
      <w:r>
        <w:rPr>
          <w:kern w:val="2"/>
          <w:sz w:val="24"/>
          <w:szCs w:val="24"/>
        </w:rPr>
        <w:t xml:space="preserve">знак … , передан П. </w:t>
      </w:r>
      <w:r w:rsidRPr="001763CF">
        <w:rPr>
          <w:kern w:val="2"/>
          <w:sz w:val="24"/>
          <w:szCs w:val="24"/>
        </w:rPr>
        <w:t xml:space="preserve">;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- карточкой операции с в/у, согласно которому Пислегин Ю.А. имеет водительское удостоверение с открытыми категориями В, В1 (</w:t>
      </w:r>
      <w:r w:rsidRPr="001763CF">
        <w:rPr>
          <w:kern w:val="2"/>
          <w:sz w:val="24"/>
          <w:szCs w:val="24"/>
          <w:lang w:val="en-US"/>
        </w:rPr>
        <w:t>AS</w:t>
      </w:r>
      <w:r w:rsidRPr="001763CF">
        <w:rPr>
          <w:kern w:val="2"/>
          <w:sz w:val="24"/>
          <w:szCs w:val="24"/>
        </w:rPr>
        <w:t xml:space="preserve">), С, С1, М, действительное до 7 августа 2031 года (л.д. 8);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1763CF">
        <w:rPr>
          <w:kern w:val="2"/>
          <w:sz w:val="24"/>
          <w:szCs w:val="24"/>
          <w:lang w:val="en-US"/>
        </w:rPr>
        <w:t>CD</w:t>
      </w:r>
      <w:r w:rsidRPr="001763CF">
        <w:rPr>
          <w:kern w:val="2"/>
          <w:sz w:val="24"/>
          <w:szCs w:val="24"/>
        </w:rPr>
        <w:t xml:space="preserve"> (л.д. 9), на котором отражена</w:t>
      </w:r>
      <w:r w:rsidRPr="001763CF">
        <w:rPr>
          <w:sz w:val="24"/>
          <w:szCs w:val="24"/>
        </w:rPr>
        <w:t xml:space="preserve"> процедура применения в отношении </w:t>
      </w:r>
      <w:r w:rsidRPr="001763CF">
        <w:rPr>
          <w:kern w:val="2"/>
          <w:sz w:val="24"/>
          <w:szCs w:val="24"/>
        </w:rPr>
        <w:t xml:space="preserve">Пислегина Ю.А. </w:t>
      </w:r>
      <w:r w:rsidRPr="001763CF">
        <w:rPr>
          <w:sz w:val="24"/>
          <w:szCs w:val="24"/>
        </w:rPr>
        <w:t>мер обеспечения производства по делу об административном правонарушении</w:t>
      </w:r>
      <w:r w:rsidRPr="001763CF">
        <w:rPr>
          <w:kern w:val="2"/>
          <w:sz w:val="24"/>
          <w:szCs w:val="24"/>
        </w:rPr>
        <w:t xml:space="preserve">;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- копией паспорта со свидетельством о поверке прибора Юпитер-</w:t>
      </w:r>
      <w:r w:rsidRPr="001763CF">
        <w:rPr>
          <w:kern w:val="2"/>
          <w:sz w:val="24"/>
          <w:szCs w:val="24"/>
          <w:lang w:val="en-US"/>
        </w:rPr>
        <w:t>K</w:t>
      </w:r>
      <w:r w:rsidRPr="001763CF">
        <w:rPr>
          <w:kern w:val="2"/>
          <w:sz w:val="24"/>
          <w:szCs w:val="24"/>
        </w:rPr>
        <w:t>, имеющий заводской  № 013168 (л.д. 10), с помощью которого п</w:t>
      </w:r>
      <w:r>
        <w:rPr>
          <w:kern w:val="2"/>
          <w:sz w:val="24"/>
          <w:szCs w:val="24"/>
        </w:rPr>
        <w:t xml:space="preserve">роводилось освидетельствование </w:t>
      </w:r>
      <w:r w:rsidRPr="001763CF">
        <w:rPr>
          <w:kern w:val="2"/>
          <w:sz w:val="24"/>
          <w:szCs w:val="24"/>
        </w:rPr>
        <w:t xml:space="preserve">Пислегина Ю.А. на состояние алкогольного опьянения, действительное до 10 июня 2022 года. 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Дополнительно мировым судьёй были исследованы приобщённые защитником документы, а именно копия страхового полиса № ХХХ0220931853 от 10 февраля 2022 года, срок действия которого по 13 февраля 2023 года, согласно котором</w:t>
      </w:r>
      <w:r>
        <w:rPr>
          <w:kern w:val="2"/>
          <w:sz w:val="24"/>
          <w:szCs w:val="24"/>
        </w:rPr>
        <w:t>у Пислегин Ю.А. и П.</w:t>
      </w:r>
      <w:r w:rsidRPr="001763CF">
        <w:rPr>
          <w:kern w:val="2"/>
          <w:sz w:val="24"/>
          <w:szCs w:val="24"/>
        </w:rPr>
        <w:t xml:space="preserve"> допущены к управлению автомобилем марки «</w:t>
      </w:r>
      <w:r w:rsidRPr="001763CF">
        <w:rPr>
          <w:kern w:val="2"/>
          <w:sz w:val="24"/>
          <w:szCs w:val="24"/>
          <w:lang w:val="en-US"/>
        </w:rPr>
        <w:t>SKODA</w:t>
      </w:r>
      <w:r w:rsidRPr="001763CF">
        <w:rPr>
          <w:kern w:val="2"/>
          <w:sz w:val="24"/>
          <w:szCs w:val="24"/>
        </w:rPr>
        <w:t xml:space="preserve">», государственный регистрационный знак Х 112 ОХ 43 </w:t>
      </w:r>
      <w:r w:rsidRPr="001763CF">
        <w:rPr>
          <w:kern w:val="2"/>
          <w:sz w:val="24"/>
          <w:szCs w:val="24"/>
          <w:lang w:val="en-US"/>
        </w:rPr>
        <w:t>RUS</w:t>
      </w:r>
      <w:r w:rsidRPr="001763CF">
        <w:rPr>
          <w:kern w:val="2"/>
          <w:sz w:val="24"/>
          <w:szCs w:val="24"/>
        </w:rPr>
        <w:t xml:space="preserve"> (л.д. 18); копия свидетельства о заключении брака, из которого усматривается, что</w:t>
      </w:r>
      <w:r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br/>
        <w:t>16 июня 2006 года Б.</w:t>
      </w:r>
      <w:r w:rsidRPr="001763CF">
        <w:rPr>
          <w:kern w:val="2"/>
          <w:sz w:val="24"/>
          <w:szCs w:val="24"/>
        </w:rPr>
        <w:t xml:space="preserve"> и Пислегин Ю.А. заключили б</w:t>
      </w:r>
      <w:r>
        <w:rPr>
          <w:kern w:val="2"/>
          <w:sz w:val="24"/>
          <w:szCs w:val="24"/>
        </w:rPr>
        <w:t>рак, после которой Б. присвоена фамилия П.</w:t>
      </w:r>
      <w:r w:rsidRPr="001763CF">
        <w:rPr>
          <w:kern w:val="2"/>
          <w:sz w:val="24"/>
          <w:szCs w:val="24"/>
        </w:rPr>
        <w:t xml:space="preserve"> (л.д. 23); копий свидетельст</w:t>
      </w:r>
      <w:r>
        <w:rPr>
          <w:kern w:val="2"/>
          <w:sz w:val="24"/>
          <w:szCs w:val="24"/>
        </w:rPr>
        <w:t xml:space="preserve">в о рождении Г. , К. </w:t>
      </w:r>
      <w:r w:rsidRPr="001763CF">
        <w:rPr>
          <w:kern w:val="2"/>
          <w:sz w:val="24"/>
          <w:szCs w:val="24"/>
        </w:rPr>
        <w:t xml:space="preserve"> (л.д. 24, 25); копией справки от 8 апреля 2022 года из КОГБУЗ «Нолинская центральная районная больница», из которой у</w:t>
      </w:r>
      <w:r>
        <w:rPr>
          <w:kern w:val="2"/>
          <w:sz w:val="24"/>
          <w:szCs w:val="24"/>
        </w:rPr>
        <w:t xml:space="preserve">сматривается, что П. </w:t>
      </w:r>
      <w:r w:rsidRPr="001763CF">
        <w:rPr>
          <w:kern w:val="2"/>
          <w:sz w:val="24"/>
          <w:szCs w:val="24"/>
        </w:rPr>
        <w:t xml:space="preserve"> находится на учёте по беременности (7-8 недель) (л.д. 26); копия акта 16 08 № 00093785 освидетельствования на состояние алкогольного опьянения от 19 марта 2022 года (л.д. 28). </w:t>
      </w:r>
    </w:p>
    <w:p w:rsidR="00EA4B05" w:rsidRPr="003C7184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</w:t>
      </w:r>
      <w:r w:rsidRPr="003C7184">
        <w:rPr>
          <w:kern w:val="2"/>
          <w:sz w:val="24"/>
          <w:szCs w:val="24"/>
        </w:rPr>
        <w:t xml:space="preserve">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3C7184">
          <w:rPr>
            <w:rStyle w:val="Hyperlink"/>
            <w:color w:val="auto"/>
            <w:kern w:val="2"/>
            <w:sz w:val="24"/>
            <w:szCs w:val="24"/>
            <w:u w:val="none"/>
          </w:rPr>
          <w:t>направление</w:t>
        </w:r>
      </w:hyperlink>
      <w:r w:rsidRPr="003C7184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EA4B05" w:rsidRPr="003C7184" w:rsidP="004064E0">
      <w:pPr>
        <w:widowControl w:val="0"/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3C7184">
        <w:rPr>
          <w:sz w:val="24"/>
          <w:szCs w:val="24"/>
        </w:rPr>
        <w:t xml:space="preserve">При применении в отношении </w:t>
      </w:r>
      <w:r w:rsidRPr="003C7184">
        <w:rPr>
          <w:kern w:val="2"/>
          <w:sz w:val="24"/>
          <w:szCs w:val="24"/>
        </w:rPr>
        <w:t xml:space="preserve">Пислегин Ю.А. </w:t>
      </w:r>
      <w:r w:rsidRPr="003C7184">
        <w:rPr>
          <w:sz w:val="24"/>
          <w:szCs w:val="24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Каких-либо нарушений при применении мер обеспечения</w:t>
      </w:r>
      <w:r>
        <w:rPr>
          <w:kern w:val="2"/>
          <w:sz w:val="24"/>
          <w:szCs w:val="24"/>
        </w:rPr>
        <w:t xml:space="preserve"> в отношении </w:t>
      </w:r>
      <w:r w:rsidRPr="001763CF">
        <w:rPr>
          <w:kern w:val="2"/>
          <w:sz w:val="24"/>
          <w:szCs w:val="24"/>
        </w:rPr>
        <w:t xml:space="preserve">Пислегина Ю.А. не установлено. </w:t>
      </w:r>
    </w:p>
    <w:p w:rsidR="00EA4B05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Сведений о том, что на </w:t>
      </w:r>
      <w:r w:rsidRPr="001763CF">
        <w:rPr>
          <w:kern w:val="2"/>
          <w:sz w:val="24"/>
          <w:szCs w:val="24"/>
        </w:rPr>
        <w:t>Пислегина Ю.А.</w:t>
      </w:r>
      <w:r>
        <w:rPr>
          <w:kern w:val="2"/>
          <w:sz w:val="24"/>
          <w:szCs w:val="24"/>
        </w:rPr>
        <w:t xml:space="preserve"> оказывалось какое-либо давление со стороны сотрудника ГИБДД, материалы дела не содержат. </w:t>
      </w:r>
    </w:p>
    <w:p w:rsidR="00EA4B05" w:rsidRPr="001763CF" w:rsidP="004064E0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Пислегину Ю.А.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Пислегиным Ю.А. представлено не было. 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Факт управления Пислегиным Ю.А.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EA4B05" w:rsidRPr="001763CF" w:rsidP="004064E0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Из представленных справки на л.д. 3 усматривается, что на момент совершения правонарушения по настоящему делу </w:t>
      </w:r>
      <w:r>
        <w:rPr>
          <w:kern w:val="2"/>
          <w:sz w:val="24"/>
          <w:szCs w:val="24"/>
        </w:rPr>
        <w:t>Пислегин Ю.А.</w:t>
      </w:r>
      <w:r>
        <w:rPr>
          <w:sz w:val="24"/>
          <w:szCs w:val="24"/>
        </w:rPr>
        <w:t xml:space="preserve"> </w:t>
      </w:r>
      <w:r w:rsidRPr="001763CF">
        <w:rPr>
          <w:kern w:val="2"/>
          <w:sz w:val="24"/>
          <w:szCs w:val="24"/>
        </w:rPr>
        <w:t xml:space="preserve"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EA4B05" w:rsidRPr="001763CF" w:rsidP="004064E0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Таким образом, мировой судья не усматривает в действиях Пислегина Ю.А. признаков уголовно-наказуемого деяния, в связи с чем его действия правильно квалифицированы по части 1 статьи 12.8 КоАП РФ.</w:t>
      </w:r>
    </w:p>
    <w:p w:rsidR="00EA4B05" w:rsidRPr="003C7184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Оценив собранные по делу доказательства по правилам статьи 26.11 КоАП РФ, мировой судья квалифицирует действия Пислегина Ю.А. по части 1 статьи 12.8 КоАП РФ, как управление транспортным средством водителем, находящимся в состоянии опьянения, когда</w:t>
      </w:r>
      <w:r w:rsidRPr="001763CF">
        <w:rPr>
          <w:sz w:val="24"/>
          <w:szCs w:val="24"/>
        </w:rPr>
        <w:t xml:space="preserve"> такие действия не содержат </w:t>
      </w:r>
      <w:hyperlink r:id="rId8" w:anchor="/multilink/12125267/paragraph/3348/number/0" w:history="1">
        <w:r w:rsidRPr="003C7184">
          <w:rPr>
            <w:rStyle w:val="Hyperlink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3C7184">
        <w:rPr>
          <w:sz w:val="24"/>
          <w:szCs w:val="24"/>
        </w:rPr>
        <w:t xml:space="preserve">. </w:t>
      </w:r>
    </w:p>
    <w:p w:rsidR="00EA4B05" w:rsidRPr="001763CF" w:rsidP="004064E0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sz w:val="24"/>
          <w:szCs w:val="24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мировым судьёй не установлено.</w:t>
      </w:r>
      <w:r w:rsidRPr="001763CF">
        <w:rPr>
          <w:kern w:val="2"/>
          <w:sz w:val="24"/>
          <w:szCs w:val="24"/>
        </w:rPr>
        <w:t xml:space="preserve">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Доводы защитника Кудрявцева В.С. о том, что отсутствует событие административного правонарушения, предусмотренного частью 1 статьи 12.8 КоАП РФ, несостоятельны и опровергаются собранными по делу доказательствами, в их совокупности оценёнными по правилам статьи 26.11 КоАП РФ, позволяющих установить событие административного правонарушения, предусмотренного частью 1 статьи 12.8 КоАП РФ, обстоятельства его совершения, и виновность Пислегина Ю.А. в совершении данного правонарушения.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Довод защитника </w:t>
      </w:r>
      <w:r w:rsidRPr="001763CF">
        <w:rPr>
          <w:sz w:val="24"/>
          <w:szCs w:val="24"/>
        </w:rPr>
        <w:t xml:space="preserve">об отсутствии в выданной </w:t>
      </w:r>
      <w:r w:rsidRPr="001763CF">
        <w:rPr>
          <w:kern w:val="2"/>
          <w:sz w:val="24"/>
          <w:szCs w:val="24"/>
        </w:rPr>
        <w:t xml:space="preserve">Пислегину Ю.А. </w:t>
      </w:r>
      <w:r w:rsidRPr="001763CF">
        <w:rPr>
          <w:rStyle w:val="Emphasis"/>
          <w:i w:val="0"/>
          <w:iCs w:val="0"/>
          <w:sz w:val="24"/>
          <w:szCs w:val="24"/>
        </w:rPr>
        <w:t>копии</w:t>
      </w:r>
      <w:r w:rsidRPr="001763CF">
        <w:rPr>
          <w:sz w:val="24"/>
          <w:szCs w:val="24"/>
        </w:rPr>
        <w:t xml:space="preserve"> </w:t>
      </w:r>
      <w:r w:rsidRPr="001763CF">
        <w:rPr>
          <w:rStyle w:val="Emphasis"/>
          <w:i w:val="0"/>
          <w:iCs w:val="0"/>
          <w:sz w:val="24"/>
          <w:szCs w:val="24"/>
        </w:rPr>
        <w:t>акта</w:t>
      </w:r>
      <w:r w:rsidRPr="001763CF">
        <w:rPr>
          <w:sz w:val="24"/>
          <w:szCs w:val="24"/>
        </w:rPr>
        <w:t xml:space="preserve"> </w:t>
      </w:r>
      <w:r w:rsidRPr="001763CF">
        <w:rPr>
          <w:rStyle w:val="Emphasis"/>
          <w:i w:val="0"/>
          <w:iCs w:val="0"/>
          <w:sz w:val="24"/>
          <w:szCs w:val="24"/>
        </w:rPr>
        <w:t>освидетельствования</w:t>
      </w:r>
      <w:r w:rsidRPr="001763CF">
        <w:rPr>
          <w:sz w:val="24"/>
          <w:szCs w:val="24"/>
        </w:rPr>
        <w:t xml:space="preserve"> на состояние алкогольного опьянения </w:t>
      </w:r>
      <w:r w:rsidRPr="001763CF">
        <w:rPr>
          <w:rStyle w:val="Emphasis"/>
          <w:i w:val="0"/>
          <w:iCs w:val="0"/>
          <w:sz w:val="24"/>
          <w:szCs w:val="24"/>
        </w:rPr>
        <w:t>заполненной</w:t>
      </w:r>
      <w:r w:rsidRPr="001763CF">
        <w:rPr>
          <w:sz w:val="24"/>
          <w:szCs w:val="24"/>
        </w:rPr>
        <w:t xml:space="preserve"> </w:t>
      </w:r>
      <w:r w:rsidRPr="001763CF">
        <w:rPr>
          <w:rStyle w:val="Emphasis"/>
          <w:i w:val="0"/>
          <w:iCs w:val="0"/>
          <w:sz w:val="24"/>
          <w:szCs w:val="24"/>
        </w:rPr>
        <w:t>граф</w:t>
      </w:r>
      <w:r w:rsidRPr="001763CF">
        <w:rPr>
          <w:sz w:val="24"/>
          <w:szCs w:val="24"/>
        </w:rPr>
        <w:t xml:space="preserve"> «</w:t>
      </w:r>
      <w:r w:rsidRPr="001763CF">
        <w:rPr>
          <w:kern w:val="2"/>
          <w:sz w:val="24"/>
          <w:szCs w:val="24"/>
        </w:rPr>
        <w:t>время проведения исследования», поверка прибора и его показания, результат освидетельствования»,</w:t>
      </w:r>
      <w:r w:rsidRPr="001763CF">
        <w:rPr>
          <w:sz w:val="24"/>
          <w:szCs w:val="24"/>
        </w:rPr>
        <w:t xml:space="preserve"> </w:t>
      </w:r>
      <w:r w:rsidRPr="001763CF">
        <w:rPr>
          <w:rStyle w:val="Emphasis"/>
          <w:i w:val="0"/>
          <w:iCs w:val="0"/>
          <w:sz w:val="24"/>
          <w:szCs w:val="24"/>
        </w:rPr>
        <w:t>не</w:t>
      </w:r>
      <w:r w:rsidRPr="001763CF">
        <w:rPr>
          <w:sz w:val="24"/>
          <w:szCs w:val="24"/>
        </w:rPr>
        <w:t xml:space="preserve"> влечёт за собой прекращение производства по делу. Из представленной в дело видеозаписи следует, что после проведения освидетельствования инспектором ДПС </w:t>
      </w:r>
      <w:r w:rsidRPr="001763CF">
        <w:rPr>
          <w:kern w:val="2"/>
          <w:sz w:val="24"/>
          <w:szCs w:val="24"/>
        </w:rPr>
        <w:t xml:space="preserve">Пислегину Ю.А. </w:t>
      </w:r>
      <w:r w:rsidRPr="001763CF">
        <w:rPr>
          <w:sz w:val="24"/>
          <w:szCs w:val="24"/>
        </w:rPr>
        <w:t xml:space="preserve">были озвучены и продемонстрированы показания технического средства измерения, озвучен результат освидетельствования - установлено состояние алкогольного опьянения. С результатом освидетельствования </w:t>
      </w:r>
      <w:r w:rsidRPr="001763CF">
        <w:rPr>
          <w:kern w:val="2"/>
          <w:sz w:val="24"/>
          <w:szCs w:val="24"/>
        </w:rPr>
        <w:t xml:space="preserve">Пислегин Ю.А. </w:t>
      </w:r>
      <w:r w:rsidRPr="001763CF">
        <w:rPr>
          <w:sz w:val="24"/>
          <w:szCs w:val="24"/>
        </w:rPr>
        <w:t>согласился.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 xml:space="preserve">Содержание составленных в отношении </w:t>
      </w:r>
      <w:r w:rsidRPr="001763CF">
        <w:rPr>
          <w:kern w:val="2"/>
          <w:sz w:val="24"/>
          <w:szCs w:val="24"/>
        </w:rPr>
        <w:t xml:space="preserve">Пислегина Ю.А.  </w:t>
      </w:r>
      <w:r w:rsidRPr="001763CF">
        <w:rPr>
          <w:sz w:val="24"/>
          <w:szCs w:val="24"/>
        </w:rPr>
        <w:t xml:space="preserve">процессуальных документов, в том числе акта освидетельствования, изложено в достаточной степени ясности, поводов, которые давали бы основания полагать, что </w:t>
      </w:r>
      <w:r w:rsidRPr="001763CF">
        <w:rPr>
          <w:kern w:val="2"/>
          <w:sz w:val="24"/>
          <w:szCs w:val="24"/>
        </w:rPr>
        <w:t xml:space="preserve">Пислегин Ю.А. </w:t>
      </w:r>
      <w:r w:rsidRPr="001763CF">
        <w:rPr>
          <w:sz w:val="24"/>
          <w:szCs w:val="24"/>
        </w:rPr>
        <w:t xml:space="preserve">не осознавал содержание и суть подписываемых им документов и вносимых в них записей, не имеется. Никаких возражений и замечаний относительно занесённых в процессуальные документы сведений о наличии у него признаков опьянения, а также касаемо проводимой в отношении него процедуры освидетельствования и его результата, </w:t>
      </w:r>
      <w:r w:rsidRPr="001763CF">
        <w:rPr>
          <w:kern w:val="2"/>
          <w:sz w:val="24"/>
          <w:szCs w:val="24"/>
        </w:rPr>
        <w:t xml:space="preserve">Пислегин Ю.А.  </w:t>
      </w:r>
      <w:r w:rsidRPr="001763CF">
        <w:rPr>
          <w:sz w:val="24"/>
          <w:szCs w:val="24"/>
        </w:rPr>
        <w:t>не сделал.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 xml:space="preserve">Нарушений требований законности и установленного законом порядка при проведении освидетельствования </w:t>
      </w:r>
      <w:r w:rsidRPr="001763CF">
        <w:rPr>
          <w:kern w:val="2"/>
          <w:sz w:val="24"/>
          <w:szCs w:val="24"/>
        </w:rPr>
        <w:t xml:space="preserve">Пислегина Ю.А. </w:t>
      </w:r>
      <w:r w:rsidRPr="001763CF">
        <w:rPr>
          <w:sz w:val="24"/>
          <w:szCs w:val="24"/>
        </w:rPr>
        <w:t xml:space="preserve">сотрудником ГИБДД не допущено. Все процессуальные документы составлены в соответствии с </w:t>
      </w:r>
      <w:r w:rsidRPr="003C7184">
        <w:rPr>
          <w:sz w:val="24"/>
          <w:szCs w:val="24"/>
        </w:rPr>
        <w:t xml:space="preserve">требованиями </w:t>
      </w:r>
      <w:hyperlink r:id="rId8" w:anchor="/document/12125267/entry/2712" w:history="1">
        <w:r w:rsidRPr="003C7184">
          <w:rPr>
            <w:rStyle w:val="Hyperlink"/>
            <w:color w:val="auto"/>
            <w:sz w:val="24"/>
            <w:szCs w:val="24"/>
            <w:u w:val="none"/>
          </w:rPr>
          <w:t>статьи 27.12</w:t>
        </w:r>
      </w:hyperlink>
      <w:r w:rsidRPr="001763CF">
        <w:rPr>
          <w:sz w:val="24"/>
          <w:szCs w:val="24"/>
        </w:rPr>
        <w:t xml:space="preserve"> КоАП РФ. Представленная в дело видеозапись применения мер обеспечения производства по делу в отношении </w:t>
      </w:r>
      <w:r>
        <w:rPr>
          <w:sz w:val="24"/>
          <w:szCs w:val="24"/>
        </w:rPr>
        <w:br/>
      </w:r>
      <w:r w:rsidRPr="001763CF">
        <w:rPr>
          <w:kern w:val="2"/>
          <w:sz w:val="24"/>
          <w:szCs w:val="24"/>
        </w:rPr>
        <w:t>Пислегина Ю.А.</w:t>
      </w:r>
      <w:r w:rsidRPr="001763CF">
        <w:rPr>
          <w:sz w:val="24"/>
          <w:szCs w:val="24"/>
        </w:rPr>
        <w:t xml:space="preserve"> подтверждает соблюдение порядка применения мер обеспечения по делу, содержит все необходимые сведения об обстоятельствах, имеющих значение для правильного разрешения дела, в полном объ</w:t>
      </w:r>
      <w:r>
        <w:rPr>
          <w:sz w:val="24"/>
          <w:szCs w:val="24"/>
        </w:rPr>
        <w:t>ё</w:t>
      </w:r>
      <w:r w:rsidRPr="001763CF">
        <w:rPr>
          <w:sz w:val="24"/>
          <w:szCs w:val="24"/>
        </w:rPr>
        <w:t>ме.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sz w:val="24"/>
          <w:szCs w:val="24"/>
        </w:rPr>
        <w:t xml:space="preserve">Установленных законом основании, исключающих производство по делу об административном правонарушении, не имеется. </w:t>
      </w:r>
    </w:p>
    <w:p w:rsidR="00EA4B05" w:rsidRPr="001763CF" w:rsidP="004064E0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rPr>
          <w:kern w:val="2"/>
          <w:sz w:val="24"/>
          <w:szCs w:val="24"/>
        </w:rPr>
        <w:t xml:space="preserve">ь, и обстоятельства, отягчающие </w:t>
      </w:r>
      <w:r w:rsidRPr="001763CF">
        <w:rPr>
          <w:kern w:val="2"/>
          <w:sz w:val="24"/>
          <w:szCs w:val="24"/>
        </w:rPr>
        <w:t xml:space="preserve">административную ответственность.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При назначении административного наказания </w:t>
      </w:r>
      <w:r>
        <w:rPr>
          <w:kern w:val="2"/>
          <w:sz w:val="24"/>
          <w:szCs w:val="24"/>
        </w:rPr>
        <w:t>Пислегину Ю.А.</w:t>
      </w:r>
      <w:r>
        <w:rPr>
          <w:sz w:val="24"/>
          <w:szCs w:val="24"/>
        </w:rPr>
        <w:t xml:space="preserve"> </w:t>
      </w:r>
      <w:r w:rsidRPr="001763CF">
        <w:rPr>
          <w:kern w:val="2"/>
          <w:sz w:val="24"/>
          <w:szCs w:val="24"/>
        </w:rPr>
        <w:t xml:space="preserve">по правилам статьи 4.1 КоАП РФ мировой судья учитывает характер совершённого административного правонарушения, а именно совершение </w:t>
      </w:r>
      <w:r>
        <w:rPr>
          <w:kern w:val="2"/>
          <w:sz w:val="24"/>
          <w:szCs w:val="24"/>
        </w:rPr>
        <w:t>им</w:t>
      </w:r>
      <w:r w:rsidRPr="001763CF">
        <w:rPr>
          <w:kern w:val="2"/>
          <w:sz w:val="24"/>
          <w:szCs w:val="24"/>
        </w:rPr>
        <w:t xml:space="preserve">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</w:t>
      </w:r>
      <w:r>
        <w:rPr>
          <w:kern w:val="2"/>
          <w:sz w:val="24"/>
          <w:szCs w:val="24"/>
        </w:rPr>
        <w:t>его</w:t>
      </w:r>
      <w:r w:rsidRPr="001763CF">
        <w:rPr>
          <w:kern w:val="2"/>
          <w:sz w:val="24"/>
          <w:szCs w:val="24"/>
        </w:rPr>
        <w:t xml:space="preserve"> личности, обстоятельства, смягчающие ад</w:t>
      </w:r>
      <w:r>
        <w:rPr>
          <w:kern w:val="2"/>
          <w:sz w:val="24"/>
          <w:szCs w:val="24"/>
        </w:rPr>
        <w:t xml:space="preserve">министративную ответственность. </w:t>
      </w:r>
      <w:r w:rsidRPr="001763CF">
        <w:rPr>
          <w:kern w:val="2"/>
          <w:sz w:val="24"/>
          <w:szCs w:val="24"/>
        </w:rPr>
        <w:t xml:space="preserve">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</w:t>
      </w:r>
      <w:r>
        <w:rPr>
          <w:kern w:val="2"/>
          <w:sz w:val="24"/>
          <w:szCs w:val="24"/>
        </w:rPr>
        <w:t>наличие на иждивении двоих несовершеннолетних детей, а также беременность супруги</w:t>
      </w:r>
      <w:r w:rsidRPr="001763CF">
        <w:rPr>
          <w:kern w:val="2"/>
          <w:sz w:val="24"/>
          <w:szCs w:val="24"/>
        </w:rPr>
        <w:t xml:space="preserve">. </w:t>
      </w:r>
    </w:p>
    <w:p w:rsidR="00EA4B05" w:rsidRPr="002D7DD7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2D7DD7">
        <w:rPr>
          <w:kern w:val="2"/>
          <w:sz w:val="24"/>
          <w:szCs w:val="24"/>
        </w:rPr>
        <w:t xml:space="preserve">Обстоятельств, отягчающих административную ответственность, по делу не установлено. 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A4B05" w:rsidRPr="001763CF" w:rsidP="004064E0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A4B05" w:rsidRPr="001763CF" w:rsidP="004064E0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63CF">
        <w:rPr>
          <w:sz w:val="24"/>
          <w:szCs w:val="24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EA4B05" w:rsidRPr="001763CF" w:rsidP="004064E0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</w:t>
      </w:r>
      <w:r>
        <w:rPr>
          <w:kern w:val="2"/>
          <w:sz w:val="24"/>
          <w:szCs w:val="24"/>
        </w:rPr>
        <w:br/>
        <w:t>Пислегину Ю.А.</w:t>
      </w:r>
      <w:r>
        <w:rPr>
          <w:sz w:val="24"/>
          <w:szCs w:val="24"/>
        </w:rPr>
        <w:t xml:space="preserve"> </w:t>
      </w:r>
      <w:r w:rsidRPr="001763CF">
        <w:rPr>
          <w:kern w:val="2"/>
          <w:sz w:val="24"/>
          <w:szCs w:val="24"/>
        </w:rPr>
        <w:t xml:space="preserve">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принципам разумности и справедливости</w:t>
      </w:r>
      <w:r>
        <w:rPr>
          <w:kern w:val="2"/>
          <w:sz w:val="24"/>
          <w:szCs w:val="24"/>
        </w:rPr>
        <w:t xml:space="preserve">, обеспечит достижение целей </w:t>
      </w:r>
      <w:r w:rsidRPr="001763CF">
        <w:rPr>
          <w:kern w:val="2"/>
          <w:sz w:val="24"/>
          <w:szCs w:val="24"/>
        </w:rPr>
        <w:t>административного наказания,</w:t>
      </w:r>
      <w:r>
        <w:rPr>
          <w:kern w:val="2"/>
          <w:sz w:val="24"/>
          <w:szCs w:val="24"/>
        </w:rPr>
        <w:t xml:space="preserve"> </w:t>
      </w:r>
      <w:r w:rsidRPr="001763CF">
        <w:rPr>
          <w:kern w:val="2"/>
          <w:sz w:val="24"/>
          <w:szCs w:val="24"/>
        </w:rPr>
        <w:t xml:space="preserve">и поспособствует исправлению </w:t>
      </w:r>
      <w:r>
        <w:rPr>
          <w:kern w:val="2"/>
          <w:sz w:val="24"/>
          <w:szCs w:val="24"/>
        </w:rPr>
        <w:t>Пислегина Ю.А.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На основании изложенного, руководствуясь частью 1 статьи 12.8, статьями </w:t>
      </w:r>
      <w:r w:rsidRPr="001763CF">
        <w:rPr>
          <w:kern w:val="2"/>
          <w:sz w:val="24"/>
          <w:szCs w:val="24"/>
        </w:rPr>
        <w:br/>
        <w:t>3.1, 3.8, 4.1, 4.5, 29.9-29.11 КоАП РФ, мировой судья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center"/>
        <w:rPr>
          <w:spacing w:val="100"/>
          <w:kern w:val="2"/>
          <w:sz w:val="24"/>
          <w:szCs w:val="24"/>
        </w:rPr>
      </w:pPr>
    </w:p>
    <w:p w:rsidR="00EA4B05" w:rsidRPr="001763CF" w:rsidP="004064E0">
      <w:pPr>
        <w:widowControl w:val="0"/>
        <w:tabs>
          <w:tab w:val="right" w:pos="10205"/>
        </w:tabs>
        <w:ind w:firstLine="709"/>
        <w:jc w:val="center"/>
        <w:rPr>
          <w:spacing w:val="100"/>
          <w:kern w:val="2"/>
          <w:sz w:val="24"/>
          <w:szCs w:val="24"/>
        </w:rPr>
      </w:pPr>
      <w:r w:rsidRPr="001763CF">
        <w:rPr>
          <w:spacing w:val="100"/>
          <w:kern w:val="2"/>
          <w:sz w:val="24"/>
          <w:szCs w:val="24"/>
        </w:rPr>
        <w:t>ПОСТАНОВИЛ:</w:t>
      </w: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Пислегина Юрия Александровича</w:t>
      </w:r>
      <w:r>
        <w:rPr>
          <w:sz w:val="24"/>
          <w:szCs w:val="24"/>
        </w:rPr>
        <w:t xml:space="preserve"> </w:t>
      </w:r>
      <w:r w:rsidRPr="001763CF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1 (один) год 6 (шесть) месяцев. </w:t>
      </w:r>
    </w:p>
    <w:p w:rsidR="00EA4B05" w:rsidRPr="002D7DD7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4"/>
          <w:szCs w:val="24"/>
        </w:rPr>
      </w:pPr>
      <w:r w:rsidRPr="002D7DD7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3C7184">
          <w:rPr>
            <w:rStyle w:val="Hyperlink"/>
            <w:color w:val="auto"/>
            <w:sz w:val="24"/>
            <w:szCs w:val="24"/>
            <w:u w:val="none"/>
          </w:rPr>
          <w:t>ОГИБДД МО МВД России «Нолинский».</w:t>
        </w:r>
      </w:hyperlink>
      <w:r w:rsidRPr="003C7184">
        <w:rPr>
          <w:sz w:val="24"/>
          <w:szCs w:val="24"/>
        </w:rPr>
        <w:t xml:space="preserve"> </w:t>
      </w:r>
    </w:p>
    <w:p w:rsidR="00EA4B05" w:rsidRPr="001763CF" w:rsidP="004064E0">
      <w:pPr>
        <w:pStyle w:val="ConsPlusNormal"/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EA4B05" w:rsidRPr="001763CF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</w:p>
    <w:p w:rsidR="00EA4B05" w:rsidP="004064E0">
      <w:pPr>
        <w:widowControl w:val="0"/>
        <w:tabs>
          <w:tab w:val="right" w:pos="10205"/>
        </w:tabs>
        <w:ind w:firstLine="709"/>
        <w:rPr>
          <w:kern w:val="2"/>
          <w:sz w:val="24"/>
          <w:szCs w:val="24"/>
        </w:rPr>
      </w:pPr>
      <w:r w:rsidRPr="001763CF">
        <w:rPr>
          <w:kern w:val="2"/>
          <w:sz w:val="24"/>
          <w:szCs w:val="24"/>
        </w:rPr>
        <w:t xml:space="preserve">Мировой судья                                                        </w:t>
      </w:r>
      <w:r w:rsidRPr="001763CF">
        <w:rPr>
          <w:kern w:val="2"/>
          <w:sz w:val="24"/>
          <w:szCs w:val="24"/>
        </w:rPr>
        <w:tab/>
        <w:t xml:space="preserve">     Габдульхаков А.Р.</w:t>
      </w:r>
    </w:p>
    <w:p w:rsidR="00EA4B05" w:rsidRPr="003C7184" w:rsidP="004064E0">
      <w:pPr>
        <w:widowControl w:val="0"/>
        <w:tabs>
          <w:tab w:val="right" w:pos="10205"/>
        </w:tabs>
        <w:ind w:firstLine="709"/>
        <w:rPr>
          <w:kern w:val="2"/>
        </w:rPr>
      </w:pPr>
      <w:r>
        <w:rPr>
          <w:kern w:val="2"/>
          <w:sz w:val="24"/>
          <w:szCs w:val="24"/>
        </w:rPr>
        <w:br w:type="page"/>
      </w:r>
      <w:r w:rsidRPr="002D7DD7">
        <w:rPr>
          <w:kern w:val="2"/>
        </w:rPr>
        <w:t xml:space="preserve">Реквизиты для уплаты штрафа: </w:t>
      </w:r>
      <w:r w:rsidRPr="003C7184">
        <w:rPr>
          <w:kern w:val="2"/>
        </w:rPr>
        <w:t xml:space="preserve">наименование получателя платежа – УФК по РТ (УГИБДД МВД по РТ); КПП – 165945001; ИНН – 1654002946; ОКТМО – 92701000; номер счёта получателя – 03100643000000011100 в Отделение – НБ РТ//УФК по РТ г. Казань; БИК – 019205400; кор./сч. –  40102810445370000079; УИН – 1881046221990026432; КБК – 18811601123010001140; наименование платежа – административный штраф по ч. 2 ст. 12.8 КоАП РФ, по постановлению мирового судьи № 5-208/2/2022 от 27.05.2022, 8 (85563) 4-00-65, 4-00-66, по протоколу 2 роты ОСБ ДПС ГИБДД МВД по РТ. </w:t>
      </w:r>
    </w:p>
    <w:p w:rsidR="00EA4B05" w:rsidRPr="003C7184" w:rsidP="004064E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C7184">
        <w:rPr>
          <w:kern w:val="2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3C7184">
          <w:rPr>
            <w:kern w:val="2"/>
          </w:rPr>
          <w:t>частями 1.1</w:t>
        </w:r>
      </w:hyperlink>
      <w:r w:rsidRPr="003C7184">
        <w:rPr>
          <w:kern w:val="2"/>
        </w:rPr>
        <w:t xml:space="preserve">, </w:t>
      </w:r>
      <w:hyperlink r:id="rId13" w:history="1">
        <w:r w:rsidRPr="003C7184">
          <w:rPr>
            <w:kern w:val="2"/>
          </w:rPr>
          <w:t>1.3</w:t>
        </w:r>
      </w:hyperlink>
      <w:r w:rsidRPr="003C7184">
        <w:rPr>
          <w:kern w:val="2"/>
        </w:rPr>
        <w:t xml:space="preserve">, </w:t>
      </w:r>
      <w:hyperlink r:id="rId14" w:history="1">
        <w:r w:rsidRPr="003C7184">
          <w:rPr>
            <w:kern w:val="2"/>
          </w:rPr>
          <w:t>1.3-1</w:t>
        </w:r>
      </w:hyperlink>
      <w:r w:rsidRPr="003C7184">
        <w:rPr>
          <w:kern w:val="2"/>
        </w:rPr>
        <w:t xml:space="preserve"> и </w:t>
      </w:r>
      <w:hyperlink r:id="rId15" w:history="1">
        <w:r w:rsidRPr="003C7184">
          <w:rPr>
            <w:kern w:val="2"/>
          </w:rPr>
          <w:t>1.4</w:t>
        </w:r>
      </w:hyperlink>
      <w:r w:rsidRPr="003C7184">
        <w:rPr>
          <w:kern w:val="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3C7184">
          <w:rPr>
            <w:kern w:val="2"/>
          </w:rPr>
          <w:t>статьей 31.5</w:t>
        </w:r>
      </w:hyperlink>
      <w:r w:rsidRPr="003C7184">
        <w:rPr>
          <w:kern w:val="2"/>
        </w:rPr>
        <w:t xml:space="preserve"> настоящего Кодекса.</w:t>
      </w:r>
    </w:p>
    <w:p w:rsidR="00EA4B05" w:rsidRPr="003C7184" w:rsidP="004064E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C7184">
        <w:rPr>
          <w:kern w:val="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EA4B05" w:rsidRPr="003C7184" w:rsidP="004064E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C7184">
        <w:rPr>
          <w:kern w:val="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EA4B05" w:rsidRPr="003C7184" w:rsidP="004064E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C7184">
        <w:rPr>
          <w:kern w:val="2"/>
          <w:lang w:eastAsia="en-US"/>
        </w:rPr>
        <w:t xml:space="preserve">В соответствии с частью 1 статьи 32.6 КоАП РФ </w:t>
      </w:r>
      <w:r w:rsidRPr="003C7184">
        <w:rPr>
          <w:kern w:val="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3C7184">
          <w:rPr>
            <w:rStyle w:val="Hyperlink"/>
            <w:color w:val="auto"/>
            <w:kern w:val="2"/>
            <w:u w:val="none"/>
          </w:rPr>
          <w:t>водительского удостоверения</w:t>
        </w:r>
      </w:hyperlink>
      <w:r w:rsidRPr="003C7184">
        <w:rPr>
          <w:kern w:val="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EA4B05" w:rsidRPr="003C7184" w:rsidP="004064E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C7184">
        <w:rPr>
          <w:kern w:val="2"/>
        </w:rPr>
        <w:t xml:space="preserve">Согласно частям 1.1 и 2 статьи 32.7 КоАП РФ, </w:t>
      </w:r>
      <w:r w:rsidRPr="003C7184">
        <w:rPr>
          <w:kern w:val="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3C7184">
          <w:rPr>
            <w:kern w:val="2"/>
            <w:lang w:eastAsia="en-US"/>
          </w:rPr>
          <w:t>частями 1</w:t>
        </w:r>
      </w:hyperlink>
      <w:r w:rsidRPr="003C7184">
        <w:rPr>
          <w:kern w:val="2"/>
          <w:lang w:eastAsia="en-US"/>
        </w:rPr>
        <w:t xml:space="preserve"> - </w:t>
      </w:r>
      <w:hyperlink r:id="rId18" w:history="1">
        <w:r w:rsidRPr="003C7184">
          <w:rPr>
            <w:kern w:val="2"/>
            <w:lang w:eastAsia="en-US"/>
          </w:rPr>
          <w:t>3.1 статьи 32.6</w:t>
        </w:r>
      </w:hyperlink>
      <w:r w:rsidRPr="003C7184">
        <w:rPr>
          <w:kern w:val="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A4B05" w:rsidRPr="002D7DD7" w:rsidP="004064E0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C7184">
        <w:rPr>
          <w:kern w:val="2"/>
          <w:lang w:eastAsia="en-US"/>
        </w:rPr>
        <w:t xml:space="preserve">В случае </w:t>
      </w:r>
      <w:hyperlink r:id="rId19" w:history="1">
        <w:r w:rsidRPr="003C7184">
          <w:rPr>
            <w:kern w:val="2"/>
            <w:lang w:eastAsia="en-US"/>
          </w:rPr>
          <w:t>уклонения</w:t>
        </w:r>
      </w:hyperlink>
      <w:r w:rsidRPr="003C7184">
        <w:rPr>
          <w:kern w:val="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</w:t>
      </w:r>
      <w:r w:rsidRPr="002D7DD7">
        <w:rPr>
          <w:kern w:val="2"/>
          <w:lang w:eastAsia="en-US"/>
        </w:rPr>
        <w:t xml:space="preserve">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A4B05" w:rsidRPr="002D7DD7" w:rsidP="004064E0">
      <w:pPr>
        <w:widowControl w:val="0"/>
        <w:tabs>
          <w:tab w:val="right" w:pos="10205"/>
        </w:tabs>
        <w:ind w:firstLine="709"/>
        <w:jc w:val="both"/>
        <w:rPr>
          <w:kern w:val="2"/>
          <w:sz w:val="24"/>
          <w:szCs w:val="24"/>
        </w:rPr>
      </w:pPr>
    </w:p>
    <w:p w:rsidR="00EA4B05" w:rsidRPr="001763CF" w:rsidP="004064E0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4"/>
          <w:szCs w:val="24"/>
        </w:rPr>
      </w:pP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05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729D"/>
    <w:rsid w:val="0004008F"/>
    <w:rsid w:val="00041170"/>
    <w:rsid w:val="000424C7"/>
    <w:rsid w:val="00043516"/>
    <w:rsid w:val="00043826"/>
    <w:rsid w:val="00044E50"/>
    <w:rsid w:val="00045AFC"/>
    <w:rsid w:val="0004699B"/>
    <w:rsid w:val="000479C6"/>
    <w:rsid w:val="00047F0C"/>
    <w:rsid w:val="00050041"/>
    <w:rsid w:val="00050634"/>
    <w:rsid w:val="00050FF2"/>
    <w:rsid w:val="000517A1"/>
    <w:rsid w:val="00052893"/>
    <w:rsid w:val="00052F8C"/>
    <w:rsid w:val="00053C8B"/>
    <w:rsid w:val="00054E66"/>
    <w:rsid w:val="00057C22"/>
    <w:rsid w:val="00061D4D"/>
    <w:rsid w:val="00062C13"/>
    <w:rsid w:val="00062F11"/>
    <w:rsid w:val="000663C6"/>
    <w:rsid w:val="00071B01"/>
    <w:rsid w:val="00071F47"/>
    <w:rsid w:val="00071F80"/>
    <w:rsid w:val="000739D3"/>
    <w:rsid w:val="00074C87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4917"/>
    <w:rsid w:val="00087E08"/>
    <w:rsid w:val="00094AEC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49FD"/>
    <w:rsid w:val="00165110"/>
    <w:rsid w:val="001663B8"/>
    <w:rsid w:val="00167764"/>
    <w:rsid w:val="00171293"/>
    <w:rsid w:val="001736E6"/>
    <w:rsid w:val="00175BA0"/>
    <w:rsid w:val="001763CF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AA4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356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D7DD7"/>
    <w:rsid w:val="002E0830"/>
    <w:rsid w:val="002E1C17"/>
    <w:rsid w:val="002E1D12"/>
    <w:rsid w:val="002E287E"/>
    <w:rsid w:val="002E362D"/>
    <w:rsid w:val="002E59D4"/>
    <w:rsid w:val="002E6224"/>
    <w:rsid w:val="002E6CC8"/>
    <w:rsid w:val="002E6D27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25DD6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0B6"/>
    <w:rsid w:val="003B268C"/>
    <w:rsid w:val="003B49A3"/>
    <w:rsid w:val="003B4E2F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927"/>
    <w:rsid w:val="003C7184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4E0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60EA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4E8"/>
    <w:rsid w:val="00507816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4EAC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33A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3D"/>
    <w:rsid w:val="00702FED"/>
    <w:rsid w:val="00703C64"/>
    <w:rsid w:val="00703F58"/>
    <w:rsid w:val="00705AB7"/>
    <w:rsid w:val="00705E8E"/>
    <w:rsid w:val="00706A38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1049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F4"/>
    <w:rsid w:val="007D6DA1"/>
    <w:rsid w:val="007D7639"/>
    <w:rsid w:val="007E3F4A"/>
    <w:rsid w:val="007E4685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BE"/>
    <w:rsid w:val="00982AE1"/>
    <w:rsid w:val="009830A3"/>
    <w:rsid w:val="00984895"/>
    <w:rsid w:val="00985DFF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4BE5"/>
    <w:rsid w:val="009B73A8"/>
    <w:rsid w:val="009B7A7F"/>
    <w:rsid w:val="009C09DB"/>
    <w:rsid w:val="009C4980"/>
    <w:rsid w:val="009C6ABD"/>
    <w:rsid w:val="009C6BD3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D64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01A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5781"/>
    <w:rsid w:val="00B111E3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7B4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2FA3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4B0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C6A59"/>
    <w:rsid w:val="00CD0299"/>
    <w:rsid w:val="00CD51F5"/>
    <w:rsid w:val="00CD6B92"/>
    <w:rsid w:val="00CD73EB"/>
    <w:rsid w:val="00CE11C1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02F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09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E7E59"/>
    <w:rsid w:val="00DF1385"/>
    <w:rsid w:val="00DF1DC0"/>
    <w:rsid w:val="00DF2F76"/>
    <w:rsid w:val="00DF63BA"/>
    <w:rsid w:val="00DF6956"/>
    <w:rsid w:val="00E022F2"/>
    <w:rsid w:val="00E03B02"/>
    <w:rsid w:val="00E04720"/>
    <w:rsid w:val="00E06150"/>
    <w:rsid w:val="00E06CAA"/>
    <w:rsid w:val="00E07332"/>
    <w:rsid w:val="00E07602"/>
    <w:rsid w:val="00E07E3A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F63"/>
    <w:rsid w:val="00EA0BB0"/>
    <w:rsid w:val="00EA105F"/>
    <w:rsid w:val="00EA16C7"/>
    <w:rsid w:val="00EA3213"/>
    <w:rsid w:val="00EA4670"/>
    <w:rsid w:val="00EA4B05"/>
    <w:rsid w:val="00EA4E85"/>
    <w:rsid w:val="00EB0C08"/>
    <w:rsid w:val="00EB104A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1C4"/>
    <w:rsid w:val="00F92960"/>
    <w:rsid w:val="00F95261"/>
    <w:rsid w:val="00F95925"/>
    <w:rsid w:val="00F969F1"/>
    <w:rsid w:val="00F97019"/>
    <w:rsid w:val="00F97577"/>
    <w:rsid w:val="00FA042A"/>
    <w:rsid w:val="00FA10C4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B3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B3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CDF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CD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43/divisions/1704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