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2DF5" w:rsidRPr="00A86080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5"/>
          <w:szCs w:val="25"/>
        </w:rPr>
      </w:pPr>
    </w:p>
    <w:p w:rsidR="00D12DF5" w:rsidRPr="00A86080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A86080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D12DF5" w:rsidRPr="00A86080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A86080">
        <w:rPr>
          <w:kern w:val="2"/>
        </w:rPr>
        <w:t>№ 5-172/2/2022, хранящемся в судебном участке № 2 по Мамадышскому судебному району РТ</w:t>
      </w:r>
    </w:p>
    <w:p w:rsidR="00D12DF5" w:rsidRPr="00A8608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29.25pt;height:46.5pt;visibility:visible">
            <v:imagedata r:id="rId4" o:title="" gain="86232f" grayscale="t"/>
          </v:shape>
        </w:pict>
      </w:r>
    </w:p>
    <w:p w:rsidR="00D12DF5" w:rsidRPr="00A8608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A86080">
        <w:rPr>
          <w:kern w:val="2"/>
        </w:rPr>
        <w:t>Судебный участок № 2 по Мамадышскому судебному району РТ</w:t>
      </w:r>
    </w:p>
    <w:p w:rsidR="00D12DF5" w:rsidRPr="00A8608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A86080">
        <w:rPr>
          <w:kern w:val="2"/>
        </w:rPr>
        <w:t>422192, РТ, Мамадышский район, г. Мамадыш, ул. Советская, д. 2г, пом. 1Н</w:t>
      </w:r>
    </w:p>
    <w:p w:rsidR="00D12DF5" w:rsidRPr="00A8608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A86080">
        <w:rPr>
          <w:kern w:val="2"/>
        </w:rPr>
        <w:t xml:space="preserve">Телефон: +7 (85563) 4-00-65, 4-00-66; факс: +7 (85563) 3-34-95 </w:t>
      </w:r>
    </w:p>
    <w:p w:rsidR="00D12DF5" w:rsidRPr="00A8608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A86080">
        <w:rPr>
          <w:kern w:val="2"/>
          <w:lang w:val="en-US"/>
        </w:rPr>
        <w:t xml:space="preserve">E-mail: </w:t>
      </w:r>
      <w:hyperlink r:id="rId5" w:history="1">
        <w:r w:rsidRPr="00A86080">
          <w:rPr>
            <w:rStyle w:val="Hyperlink"/>
            <w:kern w:val="2"/>
            <w:u w:val="none"/>
            <w:lang w:val="en-US"/>
          </w:rPr>
          <w:t>ms1802@tatar.ru</w:t>
        </w:r>
      </w:hyperlink>
      <w:r w:rsidRPr="00A86080">
        <w:rPr>
          <w:kern w:val="2"/>
          <w:lang w:val="en-US"/>
        </w:rPr>
        <w:t xml:space="preserve">, </w:t>
      </w:r>
      <w:hyperlink r:id="rId6" w:history="1">
        <w:r w:rsidRPr="00A86080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D12DF5" w:rsidRPr="00A8608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D12DF5" w:rsidRPr="00A86080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A86080">
        <w:rPr>
          <w:spacing w:val="140"/>
          <w:kern w:val="2"/>
          <w:sz w:val="25"/>
          <w:szCs w:val="25"/>
        </w:rPr>
        <w:t>ПОСТАНОВЛЕНИЕ</w:t>
      </w:r>
    </w:p>
    <w:p w:rsidR="00D12DF5" w:rsidRPr="00A86080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>о назначении административного наказания</w:t>
      </w:r>
    </w:p>
    <w:p w:rsidR="00D12DF5" w:rsidRPr="00A86080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>24 марта 2022 года</w:t>
      </w:r>
      <w:r w:rsidRPr="00A86080">
        <w:rPr>
          <w:kern w:val="2"/>
          <w:sz w:val="25"/>
          <w:szCs w:val="25"/>
        </w:rPr>
        <w:tab/>
        <w:t xml:space="preserve">Дело № 5-172/2/2022 </w:t>
      </w:r>
    </w:p>
    <w:p w:rsidR="00D12DF5" w:rsidRPr="00A86080" w:rsidP="00C16958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  <w:r w:rsidRPr="00A86080">
        <w:rPr>
          <w:sz w:val="25"/>
          <w:szCs w:val="25"/>
        </w:rPr>
        <w:tab/>
        <w:t>УИД: 16</w:t>
      </w:r>
      <w:r w:rsidRPr="00A86080">
        <w:rPr>
          <w:sz w:val="25"/>
          <w:szCs w:val="25"/>
          <w:lang w:val="en-US"/>
        </w:rPr>
        <w:t>MS</w:t>
      </w:r>
      <w:r w:rsidRPr="00A86080">
        <w:rPr>
          <w:sz w:val="25"/>
          <w:szCs w:val="25"/>
        </w:rPr>
        <w:t>0160-01-2022-000669-52</w:t>
      </w:r>
    </w:p>
    <w:p w:rsidR="00D12DF5" w:rsidRPr="00A86080" w:rsidP="00C16958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</w:p>
    <w:p w:rsidR="00D12DF5" w:rsidRPr="00A86080" w:rsidP="00B13EF6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  <w:r w:rsidRPr="00A86080">
        <w:rPr>
          <w:sz w:val="25"/>
          <w:szCs w:val="25"/>
        </w:rPr>
        <w:t xml:space="preserve">Мировой судья судебного участка № 2 по Мамадышскому судебному району РТ Габдульхаков А.Р., рассмотрев </w:t>
      </w:r>
      <w:r w:rsidRPr="00F84653">
        <w:rPr>
          <w:sz w:val="25"/>
          <w:szCs w:val="25"/>
        </w:rPr>
        <w:t xml:space="preserve">с использованием системы видео-конференц-связи </w:t>
      </w:r>
      <w:r w:rsidRPr="00A86080">
        <w:rPr>
          <w:sz w:val="25"/>
          <w:szCs w:val="25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 </w:t>
      </w:r>
      <w:r w:rsidRPr="00A86080">
        <w:rPr>
          <w:kern w:val="2"/>
          <w:sz w:val="25"/>
          <w:szCs w:val="25"/>
        </w:rPr>
        <w:t>Колегина Тимура Александровича</w:t>
      </w:r>
      <w:r>
        <w:rPr>
          <w:kern w:val="2"/>
          <w:sz w:val="25"/>
          <w:szCs w:val="25"/>
        </w:rPr>
        <w:t xml:space="preserve">, родившегося …  в … </w:t>
      </w:r>
      <w:r w:rsidRPr="00A86080">
        <w:rPr>
          <w:kern w:val="2"/>
          <w:sz w:val="25"/>
          <w:szCs w:val="25"/>
        </w:rPr>
        <w:t>, зарегистрированного/проживающего п</w:t>
      </w:r>
      <w:r>
        <w:rPr>
          <w:kern w:val="2"/>
          <w:sz w:val="25"/>
          <w:szCs w:val="25"/>
        </w:rPr>
        <w:t xml:space="preserve">о адресу: … / … </w:t>
      </w:r>
      <w:r w:rsidRPr="00A86080">
        <w:rPr>
          <w:kern w:val="2"/>
          <w:sz w:val="25"/>
          <w:szCs w:val="25"/>
        </w:rPr>
        <w:t xml:space="preserve">, гражданина РФ, </w:t>
      </w:r>
      <w:r>
        <w:rPr>
          <w:kern w:val="2"/>
          <w:sz w:val="25"/>
          <w:szCs w:val="25"/>
        </w:rPr>
        <w:t xml:space="preserve">с … </w:t>
      </w:r>
      <w:r w:rsidRPr="00A86080">
        <w:rPr>
          <w:kern w:val="2"/>
          <w:sz w:val="25"/>
          <w:szCs w:val="25"/>
        </w:rPr>
        <w:t>образованием, женатого, имеющего на иждивении одного несовершеннолетнего ребёнка, р</w:t>
      </w:r>
      <w:r>
        <w:rPr>
          <w:kern w:val="2"/>
          <w:sz w:val="25"/>
          <w:szCs w:val="25"/>
        </w:rPr>
        <w:t xml:space="preserve">аботающего … </w:t>
      </w:r>
      <w:r w:rsidRPr="00A86080">
        <w:rPr>
          <w:kern w:val="2"/>
          <w:sz w:val="25"/>
          <w:szCs w:val="25"/>
        </w:rPr>
        <w:t>, инвалидности не имеющего, по материалам дела в течение последнего календарного года привлечения к административной ответственности  имеет</w:t>
      </w:r>
      <w:r w:rsidRPr="00A86080">
        <w:rPr>
          <w:sz w:val="25"/>
          <w:szCs w:val="25"/>
        </w:rPr>
        <w:t xml:space="preserve">, </w:t>
      </w:r>
    </w:p>
    <w:p w:rsidR="00D12DF5" w:rsidRPr="00A86080" w:rsidP="00C16958">
      <w:pPr>
        <w:tabs>
          <w:tab w:val="right" w:pos="10205"/>
        </w:tabs>
        <w:ind w:right="-1" w:firstLine="709"/>
        <w:jc w:val="center"/>
        <w:rPr>
          <w:spacing w:val="140"/>
          <w:sz w:val="25"/>
          <w:szCs w:val="25"/>
        </w:rPr>
      </w:pPr>
    </w:p>
    <w:p w:rsidR="00D12DF5" w:rsidRPr="00A86080" w:rsidP="00C16958">
      <w:pPr>
        <w:tabs>
          <w:tab w:val="right" w:pos="10205"/>
        </w:tabs>
        <w:ind w:right="-1" w:firstLine="709"/>
        <w:jc w:val="center"/>
        <w:rPr>
          <w:spacing w:val="140"/>
          <w:sz w:val="25"/>
          <w:szCs w:val="25"/>
        </w:rPr>
      </w:pPr>
      <w:r w:rsidRPr="00A86080">
        <w:rPr>
          <w:spacing w:val="140"/>
          <w:sz w:val="25"/>
          <w:szCs w:val="25"/>
        </w:rPr>
        <w:t>УСТАНОВИЛ:</w:t>
      </w:r>
    </w:p>
    <w:p w:rsidR="00D12DF5" w:rsidRPr="00A86080" w:rsidP="00C16958">
      <w:pPr>
        <w:tabs>
          <w:tab w:val="right" w:pos="10205"/>
        </w:tabs>
        <w:ind w:right="-1" w:firstLine="709"/>
        <w:jc w:val="center"/>
        <w:rPr>
          <w:sz w:val="25"/>
          <w:szCs w:val="25"/>
        </w:rPr>
      </w:pPr>
    </w:p>
    <w:p w:rsidR="00D12DF5" w:rsidRPr="00A86080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5"/>
          <w:szCs w:val="25"/>
        </w:rPr>
      </w:pPr>
      <w:r w:rsidRPr="00A86080">
        <w:rPr>
          <w:sz w:val="25"/>
          <w:szCs w:val="25"/>
        </w:rPr>
        <w:t>Колегин Т.А.</w:t>
      </w:r>
      <w:r w:rsidRPr="00A86080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A86080">
        <w:rPr>
          <w:sz w:val="25"/>
          <w:szCs w:val="25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 30 000 рублей в доход государства, назначенный постановлением мирового судьи судебного участка № 1 по Мамадышскому судебному району РТ № 5-635/1/2021 от 29 октября 2021 года по делу об административном правонарушении, предусмотренном частью 1 статьи 12.8 КоАП РФ, вступившим в законную силу 9 ноября 2021 года</w:t>
      </w:r>
      <w:r w:rsidRPr="00A86080">
        <w:rPr>
          <w:rFonts w:ascii="Times New Roman CYR" w:hAnsi="Times New Roman CYR" w:cs="Times New Roman CYR"/>
          <w:sz w:val="25"/>
          <w:szCs w:val="25"/>
        </w:rPr>
        <w:t xml:space="preserve"> </w:t>
      </w:r>
    </w:p>
    <w:p w:rsidR="00D12DF5" w:rsidRPr="00A86080" w:rsidP="00B13EF6">
      <w:pPr>
        <w:tabs>
          <w:tab w:val="right" w:pos="10206"/>
        </w:tabs>
        <w:ind w:right="-1" w:firstLine="709"/>
        <w:jc w:val="both"/>
        <w:rPr>
          <w:sz w:val="25"/>
          <w:szCs w:val="25"/>
        </w:rPr>
      </w:pPr>
      <w:r w:rsidRPr="00A86080">
        <w:rPr>
          <w:sz w:val="25"/>
          <w:szCs w:val="25"/>
        </w:rPr>
        <w:t>Колегин Т.А.</w:t>
      </w:r>
      <w:r w:rsidRPr="00A86080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A86080">
        <w:rPr>
          <w:sz w:val="25"/>
          <w:szCs w:val="25"/>
        </w:rPr>
        <w:t>при рассмотрении дела с протоколом об административном правонарушении согласился, вину признал, пояснив, что уволился с работы, были финансовые трудности. В настоящее время штраф оплач</w:t>
      </w:r>
      <w:r>
        <w:rPr>
          <w:sz w:val="25"/>
          <w:szCs w:val="25"/>
        </w:rPr>
        <w:t>ен, квитанция передана судебным</w:t>
      </w:r>
      <w:r w:rsidRPr="00A86080">
        <w:rPr>
          <w:sz w:val="25"/>
          <w:szCs w:val="25"/>
        </w:rPr>
        <w:t xml:space="preserve"> приставам.  </w:t>
      </w:r>
    </w:p>
    <w:p w:rsidR="00D12DF5" w:rsidRPr="00A86080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6080">
        <w:rPr>
          <w:sz w:val="25"/>
          <w:szCs w:val="25"/>
        </w:rPr>
        <w:t xml:space="preserve">Выслушав Колегина Т.А., проверив и изучив материалы дела, мировой судья приходит к следующему. </w:t>
      </w:r>
    </w:p>
    <w:p w:rsidR="00D12DF5" w:rsidRPr="00A86080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12DF5" w:rsidRPr="00A86080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Выслушав </w:t>
      </w:r>
      <w:r w:rsidRPr="00A86080">
        <w:rPr>
          <w:sz w:val="25"/>
          <w:szCs w:val="25"/>
        </w:rPr>
        <w:t>Колегина Т.А.</w:t>
      </w:r>
      <w:r w:rsidRPr="00A86080">
        <w:rPr>
          <w:kern w:val="2"/>
          <w:sz w:val="25"/>
          <w:szCs w:val="25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статьи 26.11 КоАП РФ, получившие надлежащую правовую оценку, а именно протоколом  об административном правонарушении от 24 марта 2022 года, актом обнаружения правонарушения, копией постановления мирового судьи </w:t>
      </w:r>
      <w:r w:rsidRPr="00A86080">
        <w:rPr>
          <w:sz w:val="25"/>
          <w:szCs w:val="25"/>
        </w:rPr>
        <w:t>№ 5-635/1/2021 от 29 октября 2021 года</w:t>
      </w:r>
      <w:r w:rsidRPr="00A86080">
        <w:rPr>
          <w:kern w:val="2"/>
          <w:sz w:val="25"/>
          <w:szCs w:val="25"/>
        </w:rPr>
        <w:t xml:space="preserve">, врученным правонарушителю в тот же день.  </w:t>
      </w:r>
    </w:p>
    <w:p w:rsidR="00D12DF5" w:rsidRPr="00A86080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Оценив собранные по делу доказательства, мировой судья считает вину </w:t>
      </w:r>
      <w:r w:rsidRPr="00A86080">
        <w:rPr>
          <w:kern w:val="2"/>
          <w:sz w:val="25"/>
          <w:szCs w:val="25"/>
        </w:rPr>
        <w:br/>
      </w:r>
      <w:r w:rsidRPr="00A86080">
        <w:rPr>
          <w:sz w:val="25"/>
          <w:szCs w:val="25"/>
        </w:rPr>
        <w:t>Колегина Т.А.</w:t>
      </w:r>
      <w:r w:rsidRPr="00A86080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A86080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2DF5" w:rsidRPr="00A86080" w:rsidP="00B212A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  <w:r w:rsidRPr="00A86080">
        <w:rPr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12DF5" w:rsidRPr="00A86080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При назначении административного наказания Колегину Т.А. по правилам статьи 4.1 КоАП РФ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D12DF5" w:rsidRPr="00A86080" w:rsidP="00B212A6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В качестве обстоятельств, смягчающих административную ответственность, мировой судья учитывает его признание вины, наличие на иждивении одного несовершеннолетнего ребёнка. </w:t>
      </w:r>
    </w:p>
    <w:p w:rsidR="00D12DF5" w:rsidRPr="00A86080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Обстоятельств, отягчающих административную ответственность, по делу не установлено.   </w:t>
      </w:r>
    </w:p>
    <w:p w:rsidR="00D12DF5" w:rsidRPr="00A86080" w:rsidP="00A67E18">
      <w:pPr>
        <w:tabs>
          <w:tab w:val="left" w:pos="0"/>
          <w:tab w:val="right" w:pos="10490"/>
        </w:tabs>
        <w:ind w:firstLine="709"/>
        <w:jc w:val="both"/>
        <w:rPr>
          <w:sz w:val="25"/>
          <w:szCs w:val="25"/>
        </w:rPr>
      </w:pPr>
      <w:r w:rsidRPr="00A86080">
        <w:rPr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12DF5" w:rsidRPr="00A86080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При таких обстоятельствах, с учётом частичных оплат по алиментам за вменённые периоды, мировой судья полагает необходимым назначить Колегину Т.А. административное наказание в виде обязательных работ. 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разумности и справедливости, и поспособствует исправлению Колегина Т.А.  </w:t>
      </w:r>
    </w:p>
    <w:p w:rsidR="00D12DF5" w:rsidRPr="00A86080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D12DF5" w:rsidRPr="00A86080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  <w:r w:rsidRPr="00A86080">
        <w:rPr>
          <w:rFonts w:ascii="Times New Roman CYR" w:hAnsi="Times New Roman CYR" w:cs="Times New Roman CYR"/>
          <w:sz w:val="25"/>
          <w:szCs w:val="25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D12DF5" w:rsidRPr="00A86080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</w:p>
    <w:p w:rsidR="00D12DF5" w:rsidRPr="00A86080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5"/>
          <w:szCs w:val="25"/>
        </w:rPr>
      </w:pPr>
      <w:r w:rsidRPr="00A86080">
        <w:rPr>
          <w:spacing w:val="140"/>
          <w:sz w:val="25"/>
          <w:szCs w:val="25"/>
        </w:rPr>
        <w:t>ПОСТАНОВИЛ:</w:t>
      </w:r>
    </w:p>
    <w:p w:rsidR="00D12DF5" w:rsidRPr="00A86080" w:rsidP="00282404">
      <w:pPr>
        <w:pStyle w:val="BodyText"/>
        <w:tabs>
          <w:tab w:val="right" w:pos="10206"/>
        </w:tabs>
        <w:ind w:firstLine="720"/>
        <w:jc w:val="center"/>
        <w:rPr>
          <w:sz w:val="25"/>
          <w:szCs w:val="25"/>
        </w:rPr>
      </w:pPr>
    </w:p>
    <w:p w:rsidR="00D12DF5" w:rsidRPr="00A86080" w:rsidP="00B06057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Колегина Тимура Александровича признать виновным в совершении административного правонарушения, предусмотренного частью 1 статьи 20.25 КоАП РФ, и подвернуть административному наказанию в виде обязательных работ сроком на 40 (сорок) часов.  </w:t>
      </w:r>
    </w:p>
    <w:p w:rsidR="00D12DF5" w:rsidRPr="00A86080" w:rsidP="00B0605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D12DF5" w:rsidRPr="00A86080" w:rsidP="00B06057">
      <w:pPr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</w:p>
    <w:p w:rsidR="00D12DF5" w:rsidRPr="00A86080" w:rsidP="00B06057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D12DF5" w:rsidRPr="00A86080" w:rsidP="00B06057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A86080">
        <w:rPr>
          <w:kern w:val="2"/>
          <w:sz w:val="25"/>
          <w:szCs w:val="25"/>
        </w:rPr>
        <w:tab/>
        <w:t xml:space="preserve">    Габдульхаков А.Р.</w:t>
      </w:r>
    </w:p>
    <w:p w:rsidR="00D12DF5" w:rsidRPr="00A86080" w:rsidP="00B06057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</w:p>
    <w:p w:rsidR="00D12DF5" w:rsidRPr="00A86080" w:rsidP="00B06057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Разъяснить Колегину Т.А., что в соответствии с частью 4 статьи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D12DF5" w:rsidRPr="00A86080" w:rsidP="00B06057">
      <w:pPr>
        <w:widowControl w:val="0"/>
        <w:tabs>
          <w:tab w:val="right" w:pos="10206"/>
        </w:tabs>
        <w:ind w:firstLine="709"/>
        <w:jc w:val="both"/>
        <w:rPr>
          <w:kern w:val="2"/>
          <w:sz w:val="25"/>
          <w:szCs w:val="25"/>
        </w:rPr>
      </w:pPr>
    </w:p>
    <w:p w:rsidR="00D12DF5" w:rsidRPr="00A86080" w:rsidP="00B06057">
      <w:pPr>
        <w:tabs>
          <w:tab w:val="right" w:pos="10206"/>
        </w:tabs>
        <w:ind w:firstLine="720"/>
        <w:jc w:val="both"/>
        <w:rPr>
          <w:sz w:val="25"/>
          <w:szCs w:val="25"/>
        </w:rPr>
      </w:pPr>
    </w:p>
    <w:sectPr w:rsidSect="0028240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5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77FF4"/>
    <w:rsid w:val="000B738E"/>
    <w:rsid w:val="000E2ECB"/>
    <w:rsid w:val="000F0D36"/>
    <w:rsid w:val="001154F8"/>
    <w:rsid w:val="00132F3A"/>
    <w:rsid w:val="00136BDF"/>
    <w:rsid w:val="00144899"/>
    <w:rsid w:val="001508C9"/>
    <w:rsid w:val="00153E72"/>
    <w:rsid w:val="001569F8"/>
    <w:rsid w:val="00160CF3"/>
    <w:rsid w:val="00162B79"/>
    <w:rsid w:val="0017049E"/>
    <w:rsid w:val="001A7B5D"/>
    <w:rsid w:val="001F31EE"/>
    <w:rsid w:val="0021113D"/>
    <w:rsid w:val="002235C2"/>
    <w:rsid w:val="0024476E"/>
    <w:rsid w:val="00272168"/>
    <w:rsid w:val="00282404"/>
    <w:rsid w:val="00283601"/>
    <w:rsid w:val="00296F7D"/>
    <w:rsid w:val="002D55A0"/>
    <w:rsid w:val="00336DE3"/>
    <w:rsid w:val="00341B92"/>
    <w:rsid w:val="003464D3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1DF1"/>
    <w:rsid w:val="00444541"/>
    <w:rsid w:val="00456C7E"/>
    <w:rsid w:val="00462B0D"/>
    <w:rsid w:val="004635FA"/>
    <w:rsid w:val="004674C5"/>
    <w:rsid w:val="004930C6"/>
    <w:rsid w:val="004A1E59"/>
    <w:rsid w:val="004D178B"/>
    <w:rsid w:val="00501BD1"/>
    <w:rsid w:val="0051763F"/>
    <w:rsid w:val="00546013"/>
    <w:rsid w:val="005556B7"/>
    <w:rsid w:val="00562391"/>
    <w:rsid w:val="00566A10"/>
    <w:rsid w:val="005D6FFA"/>
    <w:rsid w:val="005E39E0"/>
    <w:rsid w:val="00621294"/>
    <w:rsid w:val="0062661E"/>
    <w:rsid w:val="00627378"/>
    <w:rsid w:val="0064408B"/>
    <w:rsid w:val="00647D6C"/>
    <w:rsid w:val="00654667"/>
    <w:rsid w:val="00695D57"/>
    <w:rsid w:val="006D342A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2733"/>
    <w:rsid w:val="00775D6C"/>
    <w:rsid w:val="0077602D"/>
    <w:rsid w:val="007835B3"/>
    <w:rsid w:val="007C6F19"/>
    <w:rsid w:val="007D0595"/>
    <w:rsid w:val="007E2B1D"/>
    <w:rsid w:val="007E49AD"/>
    <w:rsid w:val="0081778C"/>
    <w:rsid w:val="00826B75"/>
    <w:rsid w:val="0083712B"/>
    <w:rsid w:val="00842A9A"/>
    <w:rsid w:val="008517BF"/>
    <w:rsid w:val="00853EE3"/>
    <w:rsid w:val="00861C1A"/>
    <w:rsid w:val="00866C44"/>
    <w:rsid w:val="008A337C"/>
    <w:rsid w:val="008B7645"/>
    <w:rsid w:val="008C539C"/>
    <w:rsid w:val="009259B1"/>
    <w:rsid w:val="00942866"/>
    <w:rsid w:val="009644B1"/>
    <w:rsid w:val="00997344"/>
    <w:rsid w:val="009A0BED"/>
    <w:rsid w:val="009D0741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401BB"/>
    <w:rsid w:val="00A42AF2"/>
    <w:rsid w:val="00A67E18"/>
    <w:rsid w:val="00A719B1"/>
    <w:rsid w:val="00A86080"/>
    <w:rsid w:val="00AA54B3"/>
    <w:rsid w:val="00AF2193"/>
    <w:rsid w:val="00B06057"/>
    <w:rsid w:val="00B13EF6"/>
    <w:rsid w:val="00B212A6"/>
    <w:rsid w:val="00B23005"/>
    <w:rsid w:val="00B2342A"/>
    <w:rsid w:val="00B34E31"/>
    <w:rsid w:val="00B416AE"/>
    <w:rsid w:val="00B72748"/>
    <w:rsid w:val="00B80D69"/>
    <w:rsid w:val="00BB6810"/>
    <w:rsid w:val="00BD4DCF"/>
    <w:rsid w:val="00BF0BCB"/>
    <w:rsid w:val="00C01FCC"/>
    <w:rsid w:val="00C16958"/>
    <w:rsid w:val="00C23961"/>
    <w:rsid w:val="00C523C8"/>
    <w:rsid w:val="00C56E4E"/>
    <w:rsid w:val="00C754EA"/>
    <w:rsid w:val="00CB1E60"/>
    <w:rsid w:val="00CC0FA3"/>
    <w:rsid w:val="00CC6C97"/>
    <w:rsid w:val="00CD1934"/>
    <w:rsid w:val="00CF07A0"/>
    <w:rsid w:val="00D12DF5"/>
    <w:rsid w:val="00DB3B6A"/>
    <w:rsid w:val="00DE73AB"/>
    <w:rsid w:val="00DF03DA"/>
    <w:rsid w:val="00DF2FCD"/>
    <w:rsid w:val="00E22FE9"/>
    <w:rsid w:val="00E4296C"/>
    <w:rsid w:val="00E53C5F"/>
    <w:rsid w:val="00E54958"/>
    <w:rsid w:val="00E75965"/>
    <w:rsid w:val="00E7667D"/>
    <w:rsid w:val="00E91B4B"/>
    <w:rsid w:val="00E951E9"/>
    <w:rsid w:val="00E970A7"/>
    <w:rsid w:val="00E97A90"/>
    <w:rsid w:val="00EC3BFE"/>
    <w:rsid w:val="00EC6151"/>
    <w:rsid w:val="00F0290B"/>
    <w:rsid w:val="00F02E6F"/>
    <w:rsid w:val="00F05D63"/>
    <w:rsid w:val="00F1757C"/>
    <w:rsid w:val="00F250EB"/>
    <w:rsid w:val="00F27658"/>
    <w:rsid w:val="00F47B3C"/>
    <w:rsid w:val="00F73296"/>
    <w:rsid w:val="00F7649A"/>
    <w:rsid w:val="00F84653"/>
    <w:rsid w:val="00F9009F"/>
    <w:rsid w:val="00F95B65"/>
    <w:rsid w:val="00FB1A57"/>
    <w:rsid w:val="00FB556A"/>
    <w:rsid w:val="00FC6A63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12A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