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rPr>
          <w:b w:val="0"/>
          <w:bCs w:val="0"/>
          <w:kern w:val="2"/>
          <w:sz w:val="26"/>
          <w:szCs w:val="26"/>
        </w:rPr>
      </w:pP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7775C1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>
        <w:rPr>
          <w:b w:val="0"/>
          <w:bCs w:val="0"/>
          <w:color w:val="000000"/>
          <w:kern w:val="2"/>
          <w:sz w:val="20"/>
          <w:szCs w:val="20"/>
        </w:rPr>
        <w:t>№ 5-141</w:t>
      </w:r>
      <w:r w:rsidRPr="007775C1">
        <w:rPr>
          <w:b w:val="0"/>
          <w:bCs w:val="0"/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noProof/>
          <w:kern w:val="2"/>
          <w:sz w:val="20"/>
          <w:szCs w:val="20"/>
        </w:rPr>
      </w:pPr>
      <w:r>
        <w:rPr>
          <w:b w:val="0"/>
          <w:bCs w:val="0"/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25pt;height:56.25pt;visibility:visible">
            <v:imagedata r:id="rId4" o:title="" gain="86232f" grayscale="t"/>
          </v:shape>
        </w:pic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7775C1">
        <w:rPr>
          <w:b w:val="0"/>
          <w:bCs w:val="0"/>
          <w:kern w:val="2"/>
          <w:sz w:val="20"/>
          <w:szCs w:val="20"/>
        </w:rPr>
        <w:t>Судебный участок № 2 по Мамадышскому судебному району РТ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7775C1">
        <w:rPr>
          <w:b w:val="0"/>
          <w:bCs w:val="0"/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7775C1">
        <w:rPr>
          <w:b w:val="0"/>
          <w:bCs w:val="0"/>
          <w:kern w:val="2"/>
          <w:sz w:val="20"/>
          <w:szCs w:val="20"/>
        </w:rPr>
        <w:t xml:space="preserve">Телефон: +7 (85563) 4-00-65, 4-00-66; факс: +7 (85563) 3-34-95 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  <w:lang w:val="en-US"/>
        </w:rPr>
      </w:pPr>
      <w:r w:rsidRPr="007775C1">
        <w:rPr>
          <w:b w:val="0"/>
          <w:bCs w:val="0"/>
          <w:kern w:val="2"/>
          <w:sz w:val="20"/>
          <w:szCs w:val="20"/>
          <w:lang w:val="en-US"/>
        </w:rPr>
        <w:t xml:space="preserve">E-mail: </w:t>
      </w:r>
      <w:hyperlink r:id="rId5" w:history="1">
        <w:r w:rsidRPr="007775C1">
          <w:rPr>
            <w:rStyle w:val="Hyperlink"/>
            <w:b w:val="0"/>
            <w:bCs w:val="0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7775C1">
        <w:rPr>
          <w:b w:val="0"/>
          <w:bCs w:val="0"/>
          <w:kern w:val="2"/>
          <w:sz w:val="20"/>
          <w:szCs w:val="20"/>
          <w:lang w:val="en-US"/>
        </w:rPr>
        <w:t>, http://mirsud.tatar.ru</w:t>
      </w: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  <w:lang w:val="en-US"/>
        </w:rPr>
      </w:pP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7775C1">
        <w:rPr>
          <w:b w:val="0"/>
          <w:bCs w:val="0"/>
          <w:spacing w:val="140"/>
          <w:kern w:val="2"/>
          <w:sz w:val="26"/>
          <w:szCs w:val="26"/>
        </w:rPr>
        <w:t>ПОСТАНОВЛЕНИЕ</w:t>
      </w: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о назначении административного наказания</w:t>
      </w: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0</w:t>
      </w:r>
      <w:r>
        <w:rPr>
          <w:b w:val="0"/>
          <w:bCs w:val="0"/>
          <w:kern w:val="2"/>
          <w:sz w:val="26"/>
          <w:szCs w:val="26"/>
        </w:rPr>
        <w:t>4 апреля 2022 года</w:t>
      </w:r>
      <w:r>
        <w:rPr>
          <w:b w:val="0"/>
          <w:bCs w:val="0"/>
          <w:kern w:val="2"/>
          <w:sz w:val="26"/>
          <w:szCs w:val="26"/>
        </w:rPr>
        <w:tab/>
        <w:t xml:space="preserve"> Дело № 5-141</w:t>
      </w:r>
      <w:r w:rsidRPr="007775C1">
        <w:rPr>
          <w:b w:val="0"/>
          <w:bCs w:val="0"/>
          <w:kern w:val="2"/>
          <w:sz w:val="26"/>
          <w:szCs w:val="26"/>
        </w:rPr>
        <w:t xml:space="preserve">/2/2022 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ab/>
        <w:t>УИД: 16</w:t>
      </w:r>
      <w:r w:rsidRPr="007775C1">
        <w:rPr>
          <w:b w:val="0"/>
          <w:bCs w:val="0"/>
          <w:kern w:val="2"/>
          <w:sz w:val="26"/>
          <w:szCs w:val="26"/>
          <w:lang w:val="en-US"/>
        </w:rPr>
        <w:t>MS</w:t>
      </w:r>
      <w:r w:rsidRPr="007775C1">
        <w:rPr>
          <w:b w:val="0"/>
          <w:bCs w:val="0"/>
          <w:kern w:val="2"/>
          <w:sz w:val="26"/>
          <w:szCs w:val="26"/>
        </w:rPr>
        <w:t>0160-01-2022-000468-73</w:t>
      </w:r>
    </w:p>
    <w:p w:rsidR="003D257C" w:rsidRPr="007775C1" w:rsidP="00B4627B">
      <w:pPr>
        <w:pStyle w:val="BodyTextIndent"/>
        <w:keepNext/>
        <w:suppressAutoHyphens/>
        <w:ind w:firstLine="709"/>
        <w:rPr>
          <w:kern w:val="2"/>
          <w:sz w:val="26"/>
          <w:szCs w:val="26"/>
        </w:rPr>
      </w:pPr>
    </w:p>
    <w:p w:rsidR="003D257C" w:rsidRPr="007775C1" w:rsidP="007775C1">
      <w:pPr>
        <w:pStyle w:val="BodyTextIndent"/>
        <w:keepNext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7775C1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15.5 КоАП РФ, в отношении Шамсутдинова Нияза Габдулхаевича (паспорт </w:t>
      </w:r>
      <w:r>
        <w:rPr>
          <w:kern w:val="2"/>
          <w:sz w:val="26"/>
          <w:szCs w:val="26"/>
        </w:rPr>
        <w:t xml:space="preserve">… ), родившегося … в … </w:t>
      </w:r>
      <w:r w:rsidRPr="007775C1">
        <w:rPr>
          <w:kern w:val="2"/>
          <w:sz w:val="26"/>
          <w:szCs w:val="26"/>
        </w:rPr>
        <w:t>, зарегистрированного/проживающего по адре</w:t>
      </w:r>
      <w:r>
        <w:rPr>
          <w:kern w:val="2"/>
          <w:sz w:val="26"/>
          <w:szCs w:val="26"/>
        </w:rPr>
        <w:t xml:space="preserve">су: … </w:t>
      </w:r>
      <w:r w:rsidRPr="007775C1">
        <w:rPr>
          <w:kern w:val="2"/>
          <w:sz w:val="26"/>
          <w:szCs w:val="26"/>
        </w:rPr>
        <w:t>, граждан</w:t>
      </w:r>
      <w:r>
        <w:rPr>
          <w:kern w:val="2"/>
          <w:sz w:val="26"/>
          <w:szCs w:val="26"/>
        </w:rPr>
        <w:t xml:space="preserve">ина РФ, работающего … </w:t>
      </w:r>
      <w:r w:rsidRPr="007775C1">
        <w:rPr>
          <w:kern w:val="2"/>
          <w:sz w:val="26"/>
          <w:szCs w:val="26"/>
        </w:rPr>
        <w:t xml:space="preserve">, по материалам дела в течение последнего календарного года к административной ответственности не привлекавшегося, </w:t>
      </w: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7775C1">
        <w:rPr>
          <w:b w:val="0"/>
          <w:bCs w:val="0"/>
          <w:spacing w:val="140"/>
          <w:kern w:val="2"/>
          <w:sz w:val="26"/>
          <w:szCs w:val="26"/>
        </w:rPr>
        <w:t>УСТАНОВИЛ:</w:t>
      </w:r>
    </w:p>
    <w:p w:rsidR="003D257C" w:rsidRPr="007775C1" w:rsidP="00B4627B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3D257C" w:rsidRPr="007775C1" w:rsidP="00DA3F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06 августа 2021 года Шамсутдинов Н.Г., будучи должностным лиц</w:t>
      </w:r>
      <w:r>
        <w:rPr>
          <w:b w:val="0"/>
          <w:bCs w:val="0"/>
          <w:kern w:val="2"/>
          <w:sz w:val="26"/>
          <w:szCs w:val="26"/>
        </w:rPr>
        <w:t xml:space="preserve">ом – … </w:t>
      </w:r>
      <w:r w:rsidRPr="007775C1">
        <w:rPr>
          <w:b w:val="0"/>
          <w:bCs w:val="0"/>
          <w:kern w:val="2"/>
          <w:sz w:val="26"/>
          <w:szCs w:val="26"/>
        </w:rPr>
        <w:t xml:space="preserve">, в нарушение сроков представил в МРИ ФНС РФ № 10 по РТ расчёт по страховым взносам за 1 квартал 2021 года, срок предоставления которого установлен не позднее 30 апреля 2021 года. </w:t>
      </w:r>
    </w:p>
    <w:p w:rsidR="003D257C" w:rsidRPr="007775C1" w:rsidP="00DA3F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Шамсутдинов Н.Г.,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D257C" w:rsidRPr="007775C1" w:rsidP="00DA3F8D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Шамсутдинов Н.Г.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7775C1">
        <w:rPr>
          <w:rStyle w:val="blk"/>
          <w:b w:val="0"/>
          <w:bCs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D257C" w:rsidRPr="007775C1" w:rsidP="00B4627B">
      <w:pPr>
        <w:pStyle w:val="BodyText"/>
        <w:keepNext/>
        <w:widowControl w:val="0"/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Проверив и изучив материалы дела, мировой судья приходит к выводу о том, что в действиях Шамсутдинова Н.Г. 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получившие надлежащую правовую оценку, а именно протоколом № 16752203100050400002 об административном правонарушении от 14 марта 2022 года, выпиской из ЕГРЮЛ, скриншотом программы камеральных проверок. </w:t>
      </w:r>
    </w:p>
    <w:p w:rsidR="003D257C" w:rsidRPr="007775C1" w:rsidP="00B4627B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7775C1">
        <w:rPr>
          <w:b w:val="0"/>
          <w:bCs w:val="0"/>
          <w:kern w:val="2"/>
          <w:sz w:val="26"/>
          <w:szCs w:val="26"/>
        </w:rPr>
        <w:br/>
        <w:t xml:space="preserve">Шамсутдинова Н.Г. установленной и доказанной, и квалифицирует его действия по статье 15.5 КоАП РФ, как </w:t>
      </w:r>
      <w:r w:rsidRPr="007775C1">
        <w:rPr>
          <w:rStyle w:val="blk"/>
          <w:b w:val="0"/>
          <w:bCs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3D257C" w:rsidRPr="007775C1" w:rsidP="00B4627B">
      <w:pPr>
        <w:keepNext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При назначении административного наказания Шамсутдинову Н.Г.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Обстоятельств, смягчающих и отягчающих административную ответственность, по настоящему делу не установлено.</w:t>
      </w:r>
    </w:p>
    <w:p w:rsidR="003D257C" w:rsidRPr="007775C1" w:rsidP="00B4627B">
      <w:pPr>
        <w:keepNext/>
        <w:widowControl w:val="0"/>
        <w:tabs>
          <w:tab w:val="left" w:pos="0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При таких обстоятельствах, с учётом того, что на момент рассмотрения настоящего дела Шамсутдинов Н.Г. был привлечён к административной ответственности по статье 15.5 КоАП РФ, мировой судья полагает возможным назначить ему административное наказание, предусмотренное санкцией статьи 15.5 КоАП РФ, в виде административного штрафа. 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На основании изложенного, руководствуясь статьями 15.5, 3.1, 4.1, 29.9-29.11 КоАП РФ, мировой судья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7775C1">
        <w:rPr>
          <w:b w:val="0"/>
          <w:bCs w:val="0"/>
          <w:spacing w:val="140"/>
          <w:kern w:val="2"/>
          <w:sz w:val="26"/>
          <w:szCs w:val="26"/>
        </w:rPr>
        <w:t>ПОСТАНОВИЛ: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3D257C" w:rsidRPr="007775C1" w:rsidP="00B4627B">
      <w:pPr>
        <w:pStyle w:val="BodyText"/>
        <w:keepNext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Шамсутдинова Нияза Габдулхаевича признать виновным в совершении административного правонарушения, предусмотренного статьёй 15.5 КоАП РФ, и подвергнуть административному наказанию в виде административного штрафа в размере 300 (трёхсот) рублей в доход государства.  </w:t>
      </w:r>
    </w:p>
    <w:p w:rsidR="003D257C" w:rsidRPr="007775C1" w:rsidP="00B4627B">
      <w:pPr>
        <w:keepNext/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3D257C" w:rsidRPr="007775C1" w:rsidP="00B4627B">
      <w:pPr>
        <w:pStyle w:val="Title"/>
        <w:keepNext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3D257C" w:rsidRPr="007775C1" w:rsidP="00B4627B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3D257C" w:rsidRPr="007775C1" w:rsidP="00B4627B">
      <w:pPr>
        <w:pStyle w:val="Title"/>
        <w:keepNext/>
        <w:tabs>
          <w:tab w:val="left" w:pos="142"/>
          <w:tab w:val="right" w:pos="10205"/>
          <w:tab w:val="right" w:pos="10260"/>
        </w:tabs>
        <w:suppressAutoHyphens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26"/>
          <w:szCs w:val="26"/>
        </w:rPr>
        <w:t xml:space="preserve">Мировой судья                                          </w:t>
      </w:r>
      <w:r w:rsidRPr="007775C1">
        <w:rPr>
          <w:b w:val="0"/>
          <w:bCs w:val="0"/>
          <w:kern w:val="2"/>
          <w:sz w:val="26"/>
          <w:szCs w:val="26"/>
        </w:rPr>
        <w:tab/>
        <w:t xml:space="preserve"> Габдульхаков А.Р.</w:t>
      </w:r>
    </w:p>
    <w:p w:rsidR="003D257C" w:rsidRPr="007775C1" w:rsidP="00B4627B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3D257C" w:rsidRPr="007775C1" w:rsidP="00B4627B">
      <w:pPr>
        <w:keepNext/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18"/>
          <w:szCs w:val="18"/>
        </w:rPr>
      </w:pPr>
      <w:r w:rsidRPr="007775C1">
        <w:rPr>
          <w:b w:val="0"/>
          <w:bCs w:val="0"/>
          <w:kern w:val="2"/>
          <w:sz w:val="18"/>
          <w:szCs w:val="18"/>
        </w:rPr>
        <w:t xml:space="preserve">Реквизиты для уплаты штрафа: УИН 0318690900000000027518657; </w:t>
      </w:r>
    </w:p>
    <w:p w:rsidR="003D257C" w:rsidRPr="006F5A5F" w:rsidP="00B4627B">
      <w:pPr>
        <w:keepNext/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18"/>
          <w:szCs w:val="18"/>
        </w:rPr>
      </w:pPr>
      <w:r w:rsidRPr="007775C1">
        <w:rPr>
          <w:b w:val="0"/>
          <w:bCs w:val="0"/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6F5A5F">
        <w:rPr>
          <w:b w:val="0"/>
          <w:bCs w:val="0"/>
          <w:kern w:val="2"/>
          <w:sz w:val="18"/>
          <w:szCs w:val="18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73111601153010005140; наименование платежа – административный штраф по ст. 15.5 КоАП РФ, по постановлению мирового судьи № 5-141/2/2022 от 04.04.2022, 8 (85563) 4-00-65, 4-00-66, по протоколу МРИ ФНС № 10 по РТ.   </w:t>
      </w:r>
    </w:p>
    <w:p w:rsidR="003D257C" w:rsidRPr="006F5A5F" w:rsidP="00B4627B">
      <w:pPr>
        <w:keepNext/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18"/>
          <w:szCs w:val="18"/>
        </w:rPr>
      </w:pPr>
      <w:r w:rsidRPr="006F5A5F">
        <w:rPr>
          <w:b w:val="0"/>
          <w:bCs w:val="0"/>
          <w:kern w:val="2"/>
          <w:sz w:val="18"/>
          <w:szCs w:val="18"/>
        </w:rPr>
        <w:t xml:space="preserve">Разъяснить Шамсутдинову Н.Г.,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6F5A5F">
          <w:rPr>
            <w:rStyle w:val="Hyperlink"/>
            <w:b w:val="0"/>
            <w:bCs w:val="0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6F5A5F">
        <w:rPr>
          <w:b w:val="0"/>
          <w:bCs w:val="0"/>
          <w:kern w:val="2"/>
          <w:sz w:val="18"/>
          <w:szCs w:val="18"/>
        </w:rPr>
        <w:t xml:space="preserve">, </w:t>
      </w:r>
      <w:hyperlink r:id="rId7" w:history="1">
        <w:r w:rsidRPr="006F5A5F">
          <w:rPr>
            <w:rStyle w:val="Hyperlink"/>
            <w:b w:val="0"/>
            <w:bCs w:val="0"/>
            <w:color w:val="auto"/>
            <w:kern w:val="2"/>
            <w:sz w:val="18"/>
            <w:szCs w:val="18"/>
            <w:u w:val="none"/>
          </w:rPr>
          <w:t>1.3</w:t>
        </w:r>
      </w:hyperlink>
      <w:r w:rsidRPr="006F5A5F">
        <w:rPr>
          <w:b w:val="0"/>
          <w:bCs w:val="0"/>
          <w:kern w:val="2"/>
          <w:sz w:val="18"/>
          <w:szCs w:val="18"/>
        </w:rPr>
        <w:t xml:space="preserve">, </w:t>
      </w:r>
      <w:hyperlink r:id="rId8" w:history="1">
        <w:r w:rsidRPr="006F5A5F">
          <w:rPr>
            <w:rStyle w:val="Hyperlink"/>
            <w:b w:val="0"/>
            <w:bCs w:val="0"/>
            <w:color w:val="auto"/>
            <w:kern w:val="2"/>
            <w:sz w:val="18"/>
            <w:szCs w:val="18"/>
            <w:u w:val="none"/>
          </w:rPr>
          <w:t>1.3-1</w:t>
        </w:r>
      </w:hyperlink>
      <w:r w:rsidRPr="006F5A5F">
        <w:rPr>
          <w:b w:val="0"/>
          <w:bCs w:val="0"/>
          <w:kern w:val="2"/>
          <w:sz w:val="18"/>
          <w:szCs w:val="18"/>
        </w:rPr>
        <w:t xml:space="preserve"> и </w:t>
      </w:r>
      <w:hyperlink r:id="rId9" w:history="1">
        <w:r w:rsidRPr="006F5A5F">
          <w:rPr>
            <w:rStyle w:val="Hyperlink"/>
            <w:b w:val="0"/>
            <w:bCs w:val="0"/>
            <w:color w:val="auto"/>
            <w:kern w:val="2"/>
            <w:sz w:val="18"/>
            <w:szCs w:val="18"/>
            <w:u w:val="none"/>
          </w:rPr>
          <w:t>1.4</w:t>
        </w:r>
      </w:hyperlink>
      <w:r w:rsidRPr="006F5A5F">
        <w:rPr>
          <w:b w:val="0"/>
          <w:bCs w:val="0"/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F5A5F">
          <w:rPr>
            <w:rStyle w:val="Hyperlink"/>
            <w:b w:val="0"/>
            <w:bCs w:val="0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6F5A5F">
        <w:rPr>
          <w:b w:val="0"/>
          <w:bCs w:val="0"/>
          <w:kern w:val="2"/>
          <w:sz w:val="18"/>
          <w:szCs w:val="18"/>
        </w:rPr>
        <w:t xml:space="preserve"> настоящего Кодекса.</w:t>
      </w:r>
    </w:p>
    <w:p w:rsidR="003D257C" w:rsidRPr="007775C1" w:rsidP="00B4627B">
      <w:pPr>
        <w:keepNext/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18"/>
          <w:szCs w:val="18"/>
        </w:rPr>
      </w:pPr>
      <w:r w:rsidRPr="006F5A5F">
        <w:rPr>
          <w:b w:val="0"/>
          <w:bCs w:val="0"/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</w:t>
      </w:r>
      <w:r w:rsidRPr="006F5A5F">
        <w:rPr>
          <w:b w:val="0"/>
          <w:bCs w:val="0"/>
          <w:kern w:val="2"/>
          <w:sz w:val="18"/>
          <w:szCs w:val="18"/>
        </w:rPr>
        <w:br/>
        <w:t>№ 2 по Мамадышскому судебному району РТ, расположенную</w:t>
      </w:r>
      <w:r w:rsidRPr="007775C1">
        <w:rPr>
          <w:b w:val="0"/>
          <w:bCs w:val="0"/>
          <w:kern w:val="2"/>
          <w:sz w:val="18"/>
          <w:szCs w:val="18"/>
        </w:rPr>
        <w:t xml:space="preserve"> по адресу: РТ, Мамадышский район, г. Мамадыш, ул. Советская, </w:t>
      </w:r>
      <w:r w:rsidRPr="007775C1">
        <w:rPr>
          <w:b w:val="0"/>
          <w:bCs w:val="0"/>
          <w:kern w:val="2"/>
          <w:sz w:val="18"/>
          <w:szCs w:val="18"/>
        </w:rPr>
        <w:br/>
        <w:t xml:space="preserve">д. 2г, пом. 1Н (канцелярия судебных участков). </w:t>
      </w:r>
    </w:p>
    <w:p w:rsidR="003D257C" w:rsidRPr="007775C1" w:rsidP="00B4627B">
      <w:pPr>
        <w:keepNext/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18"/>
          <w:szCs w:val="18"/>
        </w:rPr>
      </w:pPr>
      <w:r w:rsidRPr="007775C1">
        <w:rPr>
          <w:b w:val="0"/>
          <w:bCs w:val="0"/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3D257C" w:rsidRPr="007775C1">
      <w:pPr>
        <w:keepNext/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7775C1">
        <w:rPr>
          <w:b w:val="0"/>
          <w:bCs w:val="0"/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226CA7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7C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1BD9"/>
    <w:rsid w:val="00014B83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E690B"/>
    <w:rsid w:val="000F5290"/>
    <w:rsid w:val="000F586D"/>
    <w:rsid w:val="001078B5"/>
    <w:rsid w:val="00125997"/>
    <w:rsid w:val="001300EC"/>
    <w:rsid w:val="001552AD"/>
    <w:rsid w:val="00166060"/>
    <w:rsid w:val="001858A0"/>
    <w:rsid w:val="00187EE3"/>
    <w:rsid w:val="001A05BF"/>
    <w:rsid w:val="001B5485"/>
    <w:rsid w:val="001C67AD"/>
    <w:rsid w:val="001D3B7A"/>
    <w:rsid w:val="001E5C7E"/>
    <w:rsid w:val="001F4865"/>
    <w:rsid w:val="00205A00"/>
    <w:rsid w:val="002077AB"/>
    <w:rsid w:val="002113E1"/>
    <w:rsid w:val="00222C48"/>
    <w:rsid w:val="00224956"/>
    <w:rsid w:val="00226CA7"/>
    <w:rsid w:val="002333AE"/>
    <w:rsid w:val="00235A17"/>
    <w:rsid w:val="00244468"/>
    <w:rsid w:val="00246E39"/>
    <w:rsid w:val="00263BC8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D4159"/>
    <w:rsid w:val="002F0F2C"/>
    <w:rsid w:val="002F3D25"/>
    <w:rsid w:val="00314918"/>
    <w:rsid w:val="0032089D"/>
    <w:rsid w:val="0033321F"/>
    <w:rsid w:val="00336A70"/>
    <w:rsid w:val="00382432"/>
    <w:rsid w:val="00385291"/>
    <w:rsid w:val="0039042B"/>
    <w:rsid w:val="003C1836"/>
    <w:rsid w:val="003C52C9"/>
    <w:rsid w:val="003C5BAD"/>
    <w:rsid w:val="003D1682"/>
    <w:rsid w:val="003D257C"/>
    <w:rsid w:val="003F4C3C"/>
    <w:rsid w:val="00400700"/>
    <w:rsid w:val="0042167D"/>
    <w:rsid w:val="00433142"/>
    <w:rsid w:val="00437AC7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E3F9E"/>
    <w:rsid w:val="004F227B"/>
    <w:rsid w:val="004F75EE"/>
    <w:rsid w:val="00502F87"/>
    <w:rsid w:val="0052379D"/>
    <w:rsid w:val="0052612C"/>
    <w:rsid w:val="0055366E"/>
    <w:rsid w:val="00554251"/>
    <w:rsid w:val="005646A7"/>
    <w:rsid w:val="00565338"/>
    <w:rsid w:val="00570A94"/>
    <w:rsid w:val="005A2A20"/>
    <w:rsid w:val="005A5589"/>
    <w:rsid w:val="005C66A7"/>
    <w:rsid w:val="0060139B"/>
    <w:rsid w:val="006156EB"/>
    <w:rsid w:val="00627793"/>
    <w:rsid w:val="006422D3"/>
    <w:rsid w:val="00647333"/>
    <w:rsid w:val="00656D00"/>
    <w:rsid w:val="006639C5"/>
    <w:rsid w:val="00666A0B"/>
    <w:rsid w:val="006846E4"/>
    <w:rsid w:val="00692491"/>
    <w:rsid w:val="006A1060"/>
    <w:rsid w:val="006A7425"/>
    <w:rsid w:val="006B18A2"/>
    <w:rsid w:val="006D4CD0"/>
    <w:rsid w:val="006D6825"/>
    <w:rsid w:val="006D7A2D"/>
    <w:rsid w:val="006E1403"/>
    <w:rsid w:val="006F2104"/>
    <w:rsid w:val="006F4E05"/>
    <w:rsid w:val="006F5A5F"/>
    <w:rsid w:val="007023CE"/>
    <w:rsid w:val="007041FB"/>
    <w:rsid w:val="0070704D"/>
    <w:rsid w:val="00714C1F"/>
    <w:rsid w:val="00720670"/>
    <w:rsid w:val="007256F8"/>
    <w:rsid w:val="007417FE"/>
    <w:rsid w:val="00744149"/>
    <w:rsid w:val="0074484C"/>
    <w:rsid w:val="007512FF"/>
    <w:rsid w:val="00752E88"/>
    <w:rsid w:val="00762B47"/>
    <w:rsid w:val="007775C1"/>
    <w:rsid w:val="007D235C"/>
    <w:rsid w:val="007F0C63"/>
    <w:rsid w:val="007F739A"/>
    <w:rsid w:val="008005C3"/>
    <w:rsid w:val="00816C86"/>
    <w:rsid w:val="008234B3"/>
    <w:rsid w:val="008245F8"/>
    <w:rsid w:val="008250E6"/>
    <w:rsid w:val="0083308F"/>
    <w:rsid w:val="0085119D"/>
    <w:rsid w:val="00854821"/>
    <w:rsid w:val="008605E0"/>
    <w:rsid w:val="00871312"/>
    <w:rsid w:val="00882369"/>
    <w:rsid w:val="00885DC6"/>
    <w:rsid w:val="008971E2"/>
    <w:rsid w:val="008B3B69"/>
    <w:rsid w:val="008C649C"/>
    <w:rsid w:val="008D706A"/>
    <w:rsid w:val="008D7B08"/>
    <w:rsid w:val="008F280B"/>
    <w:rsid w:val="009144AC"/>
    <w:rsid w:val="00922370"/>
    <w:rsid w:val="009321B4"/>
    <w:rsid w:val="00947C15"/>
    <w:rsid w:val="00961F2F"/>
    <w:rsid w:val="00964234"/>
    <w:rsid w:val="00976FF0"/>
    <w:rsid w:val="009912AE"/>
    <w:rsid w:val="00992681"/>
    <w:rsid w:val="009A5E60"/>
    <w:rsid w:val="009B4AD1"/>
    <w:rsid w:val="009B509B"/>
    <w:rsid w:val="009C01F4"/>
    <w:rsid w:val="009F0573"/>
    <w:rsid w:val="009F65B5"/>
    <w:rsid w:val="00A052A2"/>
    <w:rsid w:val="00A27A6D"/>
    <w:rsid w:val="00A31E2E"/>
    <w:rsid w:val="00A34D59"/>
    <w:rsid w:val="00A517D7"/>
    <w:rsid w:val="00A53FD4"/>
    <w:rsid w:val="00A61225"/>
    <w:rsid w:val="00A65FB6"/>
    <w:rsid w:val="00A8046D"/>
    <w:rsid w:val="00A82DBE"/>
    <w:rsid w:val="00A87D14"/>
    <w:rsid w:val="00A9033F"/>
    <w:rsid w:val="00AA1E11"/>
    <w:rsid w:val="00AA7518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1799B"/>
    <w:rsid w:val="00B20A28"/>
    <w:rsid w:val="00B22975"/>
    <w:rsid w:val="00B24E86"/>
    <w:rsid w:val="00B26554"/>
    <w:rsid w:val="00B451BE"/>
    <w:rsid w:val="00B4627B"/>
    <w:rsid w:val="00B63581"/>
    <w:rsid w:val="00B647D6"/>
    <w:rsid w:val="00B8129E"/>
    <w:rsid w:val="00B81A9C"/>
    <w:rsid w:val="00B85C39"/>
    <w:rsid w:val="00B9378D"/>
    <w:rsid w:val="00BB79BD"/>
    <w:rsid w:val="00BC1A1B"/>
    <w:rsid w:val="00BD40B0"/>
    <w:rsid w:val="00BD74A6"/>
    <w:rsid w:val="00C33F36"/>
    <w:rsid w:val="00C35BAF"/>
    <w:rsid w:val="00C40A8E"/>
    <w:rsid w:val="00C65D25"/>
    <w:rsid w:val="00C66914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A02F5"/>
    <w:rsid w:val="00DA264F"/>
    <w:rsid w:val="00DA3F8D"/>
    <w:rsid w:val="00DB2868"/>
    <w:rsid w:val="00DD46E2"/>
    <w:rsid w:val="00DE0664"/>
    <w:rsid w:val="00DE10D7"/>
    <w:rsid w:val="00DE2F1F"/>
    <w:rsid w:val="00DF2A92"/>
    <w:rsid w:val="00E00851"/>
    <w:rsid w:val="00E0646C"/>
    <w:rsid w:val="00E14C56"/>
    <w:rsid w:val="00E16BCF"/>
    <w:rsid w:val="00E17F76"/>
    <w:rsid w:val="00E20516"/>
    <w:rsid w:val="00E30C58"/>
    <w:rsid w:val="00E31305"/>
    <w:rsid w:val="00E61A43"/>
    <w:rsid w:val="00E8325D"/>
    <w:rsid w:val="00E91286"/>
    <w:rsid w:val="00E92AA5"/>
    <w:rsid w:val="00EA3D72"/>
    <w:rsid w:val="00EA3EF3"/>
    <w:rsid w:val="00EA5F16"/>
    <w:rsid w:val="00EB0779"/>
    <w:rsid w:val="00EB6E7B"/>
    <w:rsid w:val="00ED2AD3"/>
    <w:rsid w:val="00ED409E"/>
    <w:rsid w:val="00ED70B4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46E57"/>
    <w:rsid w:val="00F47BB3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E82"/>
    <w:rsid w:val="00FE64A8"/>
    <w:rsid w:val="00FE6A73"/>
    <w:rsid w:val="00FF04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EE3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7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8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9" Type="http://schemas.openxmlformats.org/officeDocument/2006/relationships/hyperlink" Target="consultantplus://offline/ref=EE7B28245F2E12A080DD19BA055F4C884182B86E22949A26AFB2B885FF11067AECB79077ECC114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