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2522" w:rsidRPr="00454BD0" w:rsidP="004F006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6"/>
          <w:szCs w:val="26"/>
        </w:rPr>
      </w:pPr>
    </w:p>
    <w:p w:rsidR="00562522" w:rsidRPr="00454BD0" w:rsidP="004F006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454BD0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562522" w:rsidRPr="00454BD0" w:rsidP="004F006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454BD0">
        <w:rPr>
          <w:kern w:val="2"/>
          <w:sz w:val="20"/>
          <w:szCs w:val="20"/>
        </w:rPr>
        <w:t>№ 5-</w:t>
      </w:r>
      <w:r>
        <w:rPr>
          <w:kern w:val="2"/>
          <w:sz w:val="20"/>
          <w:szCs w:val="20"/>
        </w:rPr>
        <w:t>112</w:t>
      </w:r>
      <w:r w:rsidRPr="00454BD0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562522" w:rsidRPr="00454BD0" w:rsidP="004F006C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5.25pt;height:46.5pt;visibility:visible">
            <v:imagedata r:id="rId4" o:title="" gain="86232f" grayscale="t"/>
          </v:shape>
        </w:pict>
      </w:r>
    </w:p>
    <w:p w:rsidR="00562522" w:rsidRPr="00454BD0" w:rsidP="004F006C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454BD0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562522" w:rsidRPr="00454BD0" w:rsidP="004F006C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454BD0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562522" w:rsidRPr="00454BD0" w:rsidP="004F006C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454BD0">
        <w:rPr>
          <w:kern w:val="2"/>
          <w:sz w:val="20"/>
          <w:szCs w:val="20"/>
        </w:rPr>
        <w:t xml:space="preserve">Телефон: +7 (85563) 4-00-65, 4-00-66; факс: +7 (85563) 3-34-95 </w:t>
      </w:r>
    </w:p>
    <w:p w:rsidR="00562522" w:rsidRPr="00454BD0" w:rsidP="004F006C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0"/>
          <w:szCs w:val="20"/>
          <w:lang w:val="en-US"/>
        </w:rPr>
      </w:pPr>
      <w:r w:rsidRPr="00454BD0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454BD0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454BD0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454BD0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562522" w:rsidRPr="00454BD0" w:rsidP="004F006C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562522" w:rsidRPr="00454BD0" w:rsidP="004F006C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  <w:sz w:val="26"/>
          <w:szCs w:val="26"/>
        </w:rPr>
      </w:pPr>
      <w:r w:rsidRPr="00454BD0">
        <w:rPr>
          <w:spacing w:val="140"/>
          <w:kern w:val="2"/>
          <w:sz w:val="26"/>
          <w:szCs w:val="26"/>
        </w:rPr>
        <w:t>ПОСТАНОВЛЕНИЕ</w:t>
      </w:r>
    </w:p>
    <w:p w:rsidR="00562522" w:rsidRPr="00454BD0" w:rsidP="004F006C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о назначении административного наказания</w:t>
      </w:r>
    </w:p>
    <w:p w:rsidR="00562522" w:rsidRPr="00454BD0" w:rsidP="004F006C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25 февраля 2022 года</w:t>
      </w:r>
      <w:r w:rsidRPr="00454BD0">
        <w:rPr>
          <w:kern w:val="2"/>
          <w:sz w:val="26"/>
          <w:szCs w:val="26"/>
        </w:rPr>
        <w:tab/>
        <w:t>Дело № 5-</w:t>
      </w:r>
      <w:r>
        <w:rPr>
          <w:kern w:val="2"/>
          <w:sz w:val="26"/>
          <w:szCs w:val="26"/>
        </w:rPr>
        <w:t>112</w:t>
      </w:r>
      <w:r w:rsidRPr="00454BD0">
        <w:rPr>
          <w:kern w:val="2"/>
          <w:sz w:val="26"/>
          <w:szCs w:val="26"/>
        </w:rPr>
        <w:t xml:space="preserve">/2/2022 </w:t>
      </w:r>
    </w:p>
    <w:p w:rsidR="00562522" w:rsidRPr="00454BD0" w:rsidP="004F006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4BD0">
        <w:rPr>
          <w:sz w:val="26"/>
          <w:szCs w:val="26"/>
        </w:rPr>
        <w:tab/>
        <w:t>УИД:</w:t>
      </w:r>
      <w:r w:rsidRPr="00EE293D">
        <w:rPr>
          <w:sz w:val="26"/>
          <w:szCs w:val="26"/>
        </w:rPr>
        <w:t xml:space="preserve"> 16</w:t>
      </w:r>
      <w:r w:rsidRPr="00454BD0">
        <w:rPr>
          <w:sz w:val="26"/>
          <w:szCs w:val="26"/>
          <w:lang w:val="en-US"/>
        </w:rPr>
        <w:t>MS</w:t>
      </w:r>
      <w:r w:rsidRPr="00454BD0">
        <w:rPr>
          <w:sz w:val="26"/>
          <w:szCs w:val="26"/>
        </w:rPr>
        <w:t>0160-01-2022-000466-79</w:t>
      </w:r>
    </w:p>
    <w:p w:rsidR="00562522" w:rsidRPr="00454BD0" w:rsidP="004F006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2522" w:rsidRPr="00454BD0" w:rsidP="004F006C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54BD0">
        <w:rPr>
          <w:kern w:val="26"/>
          <w:sz w:val="26"/>
          <w:szCs w:val="26"/>
        </w:rPr>
        <w:t xml:space="preserve">Мировой судья судебного участка № 2 по Мамадышскому судебному району РТ </w:t>
      </w:r>
      <w:r w:rsidRPr="00454BD0">
        <w:rPr>
          <w:kern w:val="26"/>
          <w:sz w:val="26"/>
          <w:szCs w:val="26"/>
        </w:rPr>
        <w:br/>
        <w:t xml:space="preserve">Габдульхаков А.Р., </w:t>
      </w:r>
      <w:r w:rsidRPr="00454BD0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ответственности, - Газизова Ф.Р., </w:t>
      </w:r>
      <w:r w:rsidRPr="00454BD0">
        <w:rPr>
          <w:kern w:val="26"/>
          <w:sz w:val="26"/>
          <w:szCs w:val="26"/>
        </w:rPr>
        <w:t>рассмотрев с использованием системы видео-конференц-связи дело об административном правонарушении, предусмотренном статьёй 20.21 Кодекса Российской Федерации об административных правонарушениях, в отношении Газизова Фаниса Рамилевича (</w:t>
      </w:r>
      <w:r>
        <w:rPr>
          <w:kern w:val="26"/>
          <w:sz w:val="26"/>
          <w:szCs w:val="26"/>
        </w:rPr>
        <w:t xml:space="preserve">паспорт … ), родившегося … года  в … </w:t>
      </w:r>
      <w:r w:rsidRPr="00454BD0">
        <w:rPr>
          <w:kern w:val="26"/>
          <w:sz w:val="26"/>
          <w:szCs w:val="26"/>
        </w:rPr>
        <w:t>, зарегистрированного/проживающего п</w:t>
      </w:r>
      <w:r>
        <w:rPr>
          <w:kern w:val="26"/>
          <w:sz w:val="26"/>
          <w:szCs w:val="26"/>
        </w:rPr>
        <w:t xml:space="preserve">о адресу: … / … , гражданина РФ, с … образованием, … </w:t>
      </w:r>
      <w:r w:rsidRPr="00454BD0">
        <w:rPr>
          <w:kern w:val="26"/>
          <w:sz w:val="26"/>
          <w:szCs w:val="26"/>
        </w:rPr>
        <w:t>, имеющего на иждивении троих несовершеннолетних детей, инвалидности не имеющего, р</w:t>
      </w:r>
      <w:r>
        <w:rPr>
          <w:kern w:val="26"/>
          <w:sz w:val="26"/>
          <w:szCs w:val="26"/>
        </w:rPr>
        <w:t xml:space="preserve">аботающего … </w:t>
      </w:r>
      <w:r w:rsidRPr="00454BD0">
        <w:rPr>
          <w:kern w:val="26"/>
          <w:sz w:val="26"/>
          <w:szCs w:val="26"/>
        </w:rPr>
        <w:t>, п</w:t>
      </w:r>
      <w:r w:rsidRPr="00454BD0">
        <w:rPr>
          <w:kern w:val="2"/>
          <w:sz w:val="26"/>
          <w:szCs w:val="26"/>
        </w:rPr>
        <w:t>о материалам дела в течение последнего календарного года привлечения к административной ответственности имеет,</w:t>
      </w:r>
    </w:p>
    <w:p w:rsidR="00562522" w:rsidRPr="00454BD0" w:rsidP="004F006C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562522" w:rsidRPr="00454BD0" w:rsidP="004F006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sz w:val="26"/>
          <w:szCs w:val="26"/>
        </w:rPr>
      </w:pPr>
      <w:r w:rsidRPr="00454BD0">
        <w:rPr>
          <w:spacing w:val="140"/>
          <w:sz w:val="26"/>
          <w:szCs w:val="26"/>
        </w:rPr>
        <w:t>УСТАНОВИЛ:</w:t>
      </w:r>
    </w:p>
    <w:p w:rsidR="00562522" w:rsidRPr="00454BD0" w:rsidP="004F006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62522" w:rsidRPr="00454BD0" w:rsidP="004F006C">
      <w:pPr>
        <w:pStyle w:val="BodyText"/>
        <w:widowControl w:val="0"/>
        <w:suppressAutoHyphens/>
        <w:spacing w:after="0"/>
        <w:ind w:firstLine="720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 xml:space="preserve">24 февраля 2022 года в 23 час. 55 мин. во втором подъезде д. 17 по ул. Школьная п. совхоз Мамадышский Мамадышского района РТ Газизов Ф.Р. находился в состоянии алкогольного опьянения, оскорбляющим человеческое достоинство и общественную нравственность, что выражалось в следующем: изо рта шёл резкий запах алкоголя, речь невнятная, походка шаткая одежда грязная. </w:t>
      </w:r>
    </w:p>
    <w:p w:rsidR="00562522" w:rsidRPr="00454BD0" w:rsidP="004F006C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Газизов Ф.Р. в судебном заседании с протоколом об административном правонарушении согласился, вину признал, пояснив, что</w:t>
      </w:r>
      <w:r>
        <w:rPr>
          <w:kern w:val="2"/>
          <w:sz w:val="26"/>
          <w:szCs w:val="26"/>
        </w:rPr>
        <w:t xml:space="preserve"> выпил, просил дать штраф. </w:t>
      </w:r>
    </w:p>
    <w:p w:rsidR="00562522" w:rsidRPr="00454BD0" w:rsidP="004F006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Статья 20.21 Кодекса Российской Федерации об административных правонарушениях (далее по тексту – КоАП РФ) устанавливает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62522" w:rsidRPr="00454BD0" w:rsidP="004F006C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Выслушав Газизова Ф.Р.,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20.21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№ 3200319 об административном правонарушении от 25 февраля 2022 года, заяв</w:t>
      </w:r>
      <w:r>
        <w:rPr>
          <w:kern w:val="2"/>
          <w:sz w:val="26"/>
          <w:szCs w:val="26"/>
        </w:rPr>
        <w:t xml:space="preserve">лением свидетеля </w:t>
      </w:r>
      <w:r>
        <w:rPr>
          <w:kern w:val="2"/>
          <w:sz w:val="26"/>
          <w:szCs w:val="26"/>
        </w:rPr>
        <w:br/>
        <w:t xml:space="preserve">И. </w:t>
      </w:r>
      <w:r w:rsidRPr="00454BD0">
        <w:rPr>
          <w:kern w:val="2"/>
          <w:sz w:val="26"/>
          <w:szCs w:val="26"/>
        </w:rPr>
        <w:t>, её письменными объяснениями, протоколом о направлении на медицинское освидетельствование.</w:t>
      </w:r>
    </w:p>
    <w:p w:rsidR="00562522" w:rsidRPr="00454BD0" w:rsidP="004F006C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sz w:val="26"/>
          <w:szCs w:val="26"/>
        </w:rPr>
      </w:pPr>
      <w:r w:rsidRPr="00454BD0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454BD0">
        <w:rPr>
          <w:kern w:val="2"/>
          <w:sz w:val="26"/>
          <w:szCs w:val="26"/>
        </w:rPr>
        <w:br/>
        <w:t>Газизова Ф.Р.  установленной и доказанной, и квалифицирует его действия по статье 20.21 КоАП РФ, как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562522" w:rsidRPr="00454BD0" w:rsidP="004F006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562522" w:rsidRPr="00454BD0" w:rsidP="004F006C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562522" w:rsidRPr="00454BD0" w:rsidP="004F006C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 xml:space="preserve">При назначении административного наказания Газизову Ф.Р.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562522" w:rsidRPr="00454BD0" w:rsidP="004F006C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454BD0">
        <w:rPr>
          <w:kern w:val="2"/>
          <w:sz w:val="26"/>
          <w:szCs w:val="26"/>
        </w:rPr>
        <w:br/>
        <w:t>Газизова Ф.Р.</w:t>
      </w:r>
      <w:r w:rsidRPr="00454BD0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признание вины, состояние здоровья. </w:t>
      </w:r>
    </w:p>
    <w:p w:rsidR="00562522" w:rsidRPr="00454BD0" w:rsidP="004F006C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В качестве обстоятельств</w:t>
      </w:r>
      <w:r w:rsidRPr="00454BD0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454BD0">
        <w:rPr>
          <w:kern w:val="2"/>
          <w:sz w:val="26"/>
          <w:szCs w:val="26"/>
        </w:rPr>
        <w:t xml:space="preserve">отягчающих административную ответственность </w:t>
      </w:r>
      <w:r w:rsidRPr="00454BD0">
        <w:rPr>
          <w:kern w:val="2"/>
          <w:sz w:val="26"/>
          <w:szCs w:val="26"/>
        </w:rPr>
        <w:br/>
        <w:t>Газизова Ф.Р.</w:t>
      </w:r>
      <w:r w:rsidRPr="00454BD0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привлечение в течение последнего календарного года к административной ответственности по статье 20.21 КоАП РФ.  </w:t>
      </w:r>
    </w:p>
    <w:p w:rsidR="00562522" w:rsidRPr="00454BD0" w:rsidP="004F006C">
      <w:pPr>
        <w:pStyle w:val="ConsPlusNormal"/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62522" w:rsidRPr="00454BD0" w:rsidP="004F006C">
      <w:pPr>
        <w:widowControl w:val="0"/>
        <w:suppressAutoHyphens/>
        <w:ind w:firstLine="709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 xml:space="preserve">При таких обстоятельствах мировой судья полагает необходимым назначить </w:t>
      </w:r>
      <w:r w:rsidRPr="00454BD0">
        <w:rPr>
          <w:kern w:val="2"/>
          <w:sz w:val="26"/>
          <w:szCs w:val="26"/>
        </w:rPr>
        <w:br/>
        <w:t>Газизову Ф.Р. административное наказание в виде административного ареста.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Газизова Ф.Р.</w:t>
      </w:r>
    </w:p>
    <w:p w:rsidR="00562522" w:rsidRPr="00454BD0" w:rsidP="004F006C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562522" w:rsidRPr="00454BD0" w:rsidP="004F006C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>На основании изложенного, руководствуясь статьями 20.21, 3.1, 4.1, 4.5, 29.9-29.11 КоАП РФ, мировой судья</w:t>
      </w:r>
    </w:p>
    <w:p w:rsidR="00562522" w:rsidRPr="00454BD0" w:rsidP="004F006C">
      <w:pPr>
        <w:pStyle w:val="BodyText"/>
        <w:widowControl w:val="0"/>
        <w:suppressAutoHyphens/>
        <w:spacing w:after="0"/>
        <w:ind w:firstLine="720"/>
        <w:jc w:val="center"/>
        <w:outlineLvl w:val="0"/>
        <w:rPr>
          <w:spacing w:val="140"/>
          <w:kern w:val="2"/>
          <w:sz w:val="26"/>
          <w:szCs w:val="26"/>
        </w:rPr>
      </w:pPr>
      <w:r w:rsidRPr="00454BD0">
        <w:rPr>
          <w:spacing w:val="140"/>
          <w:kern w:val="2"/>
          <w:sz w:val="26"/>
          <w:szCs w:val="26"/>
        </w:rPr>
        <w:t>ПОСТАНОВИЛ:</w:t>
      </w:r>
    </w:p>
    <w:p w:rsidR="00562522" w:rsidRPr="00454BD0" w:rsidP="004F006C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</w:p>
    <w:p w:rsidR="00562522" w:rsidRPr="00454BD0" w:rsidP="004F006C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6"/>
          <w:szCs w:val="26"/>
        </w:rPr>
      </w:pPr>
      <w:r w:rsidRPr="00454BD0">
        <w:rPr>
          <w:kern w:val="26"/>
          <w:sz w:val="26"/>
          <w:szCs w:val="26"/>
        </w:rPr>
        <w:t xml:space="preserve">Газизова Фаниса Рамилевича </w:t>
      </w:r>
      <w:r w:rsidRPr="00454BD0">
        <w:rPr>
          <w:rFonts w:ascii="Times New Roman CYR" w:hAnsi="Times New Roman CYR" w:cs="Times New Roman CYR"/>
          <w:kern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статьёй 20.21 КоАП РФ, и подвергнуть административному наказанию в </w:t>
      </w:r>
      <w:r w:rsidRPr="00454BD0">
        <w:rPr>
          <w:kern w:val="2"/>
          <w:sz w:val="26"/>
          <w:szCs w:val="26"/>
        </w:rPr>
        <w:t xml:space="preserve">виде административного ареста на срок 06 (шесть) суток. </w:t>
      </w:r>
    </w:p>
    <w:p w:rsidR="00562522" w:rsidRPr="00454BD0" w:rsidP="004F006C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454BD0">
        <w:rPr>
          <w:kern w:val="2"/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00 час. 40 мин. 25 февраля 2022 года. </w:t>
      </w:r>
    </w:p>
    <w:p w:rsidR="00562522" w:rsidRPr="00454BD0" w:rsidP="004F006C">
      <w:pPr>
        <w:widowControl w:val="0"/>
        <w:tabs>
          <w:tab w:val="right" w:pos="10206"/>
        </w:tabs>
        <w:suppressAutoHyphens/>
        <w:ind w:firstLine="720"/>
        <w:jc w:val="both"/>
        <w:rPr>
          <w:sz w:val="26"/>
          <w:szCs w:val="26"/>
        </w:rPr>
      </w:pPr>
      <w:r w:rsidRPr="00454BD0">
        <w:rPr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562522" w:rsidRPr="00EE293D" w:rsidP="004F006C">
      <w:pPr>
        <w:widowControl w:val="0"/>
        <w:tabs>
          <w:tab w:val="right" w:pos="10490"/>
        </w:tabs>
        <w:suppressAutoHyphens/>
        <w:ind w:right="-1" w:firstLine="709"/>
        <w:jc w:val="both"/>
        <w:rPr>
          <w:sz w:val="26"/>
          <w:szCs w:val="26"/>
        </w:rPr>
      </w:pPr>
    </w:p>
    <w:p w:rsidR="00562522" w:rsidRPr="00454BD0" w:rsidP="004F006C">
      <w:pPr>
        <w:widowControl w:val="0"/>
        <w:tabs>
          <w:tab w:val="right" w:pos="10490"/>
        </w:tabs>
        <w:suppressAutoHyphens/>
        <w:ind w:right="-1" w:firstLine="709"/>
        <w:rPr>
          <w:sz w:val="26"/>
          <w:szCs w:val="26"/>
        </w:rPr>
      </w:pPr>
      <w:r w:rsidRPr="00454BD0">
        <w:rPr>
          <w:sz w:val="26"/>
          <w:szCs w:val="26"/>
        </w:rPr>
        <w:t xml:space="preserve">Мировой судья                                                     </w:t>
      </w:r>
      <w:r w:rsidRPr="00454BD0">
        <w:rPr>
          <w:sz w:val="26"/>
          <w:szCs w:val="26"/>
        </w:rPr>
        <w:tab/>
        <w:t xml:space="preserve">         Габдульхаков А.Р.</w:t>
      </w:r>
    </w:p>
    <w:p w:rsidR="00562522" w:rsidRPr="00454BD0" w:rsidP="004F006C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jc w:val="center"/>
        <w:rPr>
          <w:kern w:val="18"/>
          <w:sz w:val="20"/>
          <w:szCs w:val="20"/>
        </w:rPr>
      </w:pPr>
      <w:r w:rsidRPr="00454BD0">
        <w:rPr>
          <w:kern w:val="18"/>
          <w:sz w:val="20"/>
          <w:szCs w:val="20"/>
        </w:rPr>
        <w:t xml:space="preserve">Документ об исполнении административного наказания в виде </w:t>
      </w:r>
    </w:p>
    <w:p w:rsidR="00562522" w:rsidRPr="00454BD0" w:rsidP="004F006C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jc w:val="center"/>
        <w:rPr>
          <w:kern w:val="2"/>
          <w:sz w:val="20"/>
          <w:szCs w:val="20"/>
        </w:rPr>
      </w:pPr>
      <w:r w:rsidRPr="00454BD0">
        <w:rPr>
          <w:kern w:val="18"/>
          <w:sz w:val="20"/>
          <w:szCs w:val="20"/>
        </w:rPr>
        <w:t>административного ареста предоставить на судебный участок № 2 по Мамадышскому судебному району РТ.</w:t>
      </w:r>
    </w:p>
    <w:sectPr w:rsidSect="00F3298C">
      <w:headerReference w:type="default" r:id="rId7"/>
      <w:pgSz w:w="12240" w:h="15840"/>
      <w:pgMar w:top="340" w:right="567" w:bottom="340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22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AF7"/>
    <w:rsid w:val="00020E8B"/>
    <w:rsid w:val="00030E81"/>
    <w:rsid w:val="000319DE"/>
    <w:rsid w:val="00032385"/>
    <w:rsid w:val="000326B7"/>
    <w:rsid w:val="000407FD"/>
    <w:rsid w:val="00043539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5C2A"/>
    <w:rsid w:val="000A303B"/>
    <w:rsid w:val="000B1FA7"/>
    <w:rsid w:val="000B4A1F"/>
    <w:rsid w:val="000B5B16"/>
    <w:rsid w:val="000B6100"/>
    <w:rsid w:val="000C0A41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6A2B"/>
    <w:rsid w:val="00163446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7531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1FF3"/>
    <w:rsid w:val="00230FE7"/>
    <w:rsid w:val="002368A6"/>
    <w:rsid w:val="00240B14"/>
    <w:rsid w:val="00241A9D"/>
    <w:rsid w:val="00242927"/>
    <w:rsid w:val="002462A8"/>
    <w:rsid w:val="00255F2B"/>
    <w:rsid w:val="002608E3"/>
    <w:rsid w:val="00262AB7"/>
    <w:rsid w:val="0026366F"/>
    <w:rsid w:val="00264C4C"/>
    <w:rsid w:val="00265609"/>
    <w:rsid w:val="002717E0"/>
    <w:rsid w:val="002718E4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2F5F78"/>
    <w:rsid w:val="00307254"/>
    <w:rsid w:val="00324912"/>
    <w:rsid w:val="00330A12"/>
    <w:rsid w:val="00342E83"/>
    <w:rsid w:val="00347629"/>
    <w:rsid w:val="00347D4B"/>
    <w:rsid w:val="00350ED7"/>
    <w:rsid w:val="003534E6"/>
    <w:rsid w:val="00354793"/>
    <w:rsid w:val="003561A9"/>
    <w:rsid w:val="00363E41"/>
    <w:rsid w:val="00372F6C"/>
    <w:rsid w:val="0037305C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E2763"/>
    <w:rsid w:val="003E436B"/>
    <w:rsid w:val="003E4AB2"/>
    <w:rsid w:val="003E775E"/>
    <w:rsid w:val="003F0949"/>
    <w:rsid w:val="003F2149"/>
    <w:rsid w:val="003F3882"/>
    <w:rsid w:val="003F5974"/>
    <w:rsid w:val="00404CCE"/>
    <w:rsid w:val="004075AE"/>
    <w:rsid w:val="004123AE"/>
    <w:rsid w:val="00420F8F"/>
    <w:rsid w:val="00421BC3"/>
    <w:rsid w:val="00422E03"/>
    <w:rsid w:val="00423061"/>
    <w:rsid w:val="00426354"/>
    <w:rsid w:val="004326EC"/>
    <w:rsid w:val="00434295"/>
    <w:rsid w:val="004372FC"/>
    <w:rsid w:val="00441D58"/>
    <w:rsid w:val="0044585A"/>
    <w:rsid w:val="00450D57"/>
    <w:rsid w:val="0045191E"/>
    <w:rsid w:val="00454BD0"/>
    <w:rsid w:val="004558D8"/>
    <w:rsid w:val="00466EDA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D42E3"/>
    <w:rsid w:val="004E23D2"/>
    <w:rsid w:val="004E4A81"/>
    <w:rsid w:val="004E7C11"/>
    <w:rsid w:val="004F006C"/>
    <w:rsid w:val="004F6978"/>
    <w:rsid w:val="00500C40"/>
    <w:rsid w:val="005103AB"/>
    <w:rsid w:val="00514F91"/>
    <w:rsid w:val="005174B0"/>
    <w:rsid w:val="00537EA9"/>
    <w:rsid w:val="00541347"/>
    <w:rsid w:val="00542D19"/>
    <w:rsid w:val="00551DD6"/>
    <w:rsid w:val="00553034"/>
    <w:rsid w:val="00556CC2"/>
    <w:rsid w:val="00562522"/>
    <w:rsid w:val="00566D32"/>
    <w:rsid w:val="005671C0"/>
    <w:rsid w:val="00571424"/>
    <w:rsid w:val="00576ECC"/>
    <w:rsid w:val="00577D1C"/>
    <w:rsid w:val="005832A2"/>
    <w:rsid w:val="00585E81"/>
    <w:rsid w:val="005B702F"/>
    <w:rsid w:val="005C180D"/>
    <w:rsid w:val="005C33B2"/>
    <w:rsid w:val="005C549A"/>
    <w:rsid w:val="005C6FEC"/>
    <w:rsid w:val="005C7E7F"/>
    <w:rsid w:val="005E6FFA"/>
    <w:rsid w:val="005E7F6B"/>
    <w:rsid w:val="005F5D58"/>
    <w:rsid w:val="005F75C1"/>
    <w:rsid w:val="006156E5"/>
    <w:rsid w:val="006171CC"/>
    <w:rsid w:val="00623A08"/>
    <w:rsid w:val="00630C59"/>
    <w:rsid w:val="00640243"/>
    <w:rsid w:val="00642A4C"/>
    <w:rsid w:val="00643D31"/>
    <w:rsid w:val="0065557F"/>
    <w:rsid w:val="00655FEF"/>
    <w:rsid w:val="006576F5"/>
    <w:rsid w:val="006614BF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6C8D"/>
    <w:rsid w:val="006D22AF"/>
    <w:rsid w:val="006D2B89"/>
    <w:rsid w:val="006E0306"/>
    <w:rsid w:val="006E12DE"/>
    <w:rsid w:val="00700BB6"/>
    <w:rsid w:val="00702CB6"/>
    <w:rsid w:val="00702EA9"/>
    <w:rsid w:val="00703223"/>
    <w:rsid w:val="00704B42"/>
    <w:rsid w:val="00712374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587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1481"/>
    <w:rsid w:val="007D7B6C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37F2D"/>
    <w:rsid w:val="008418F5"/>
    <w:rsid w:val="008440CE"/>
    <w:rsid w:val="00845D50"/>
    <w:rsid w:val="00863F5B"/>
    <w:rsid w:val="00887746"/>
    <w:rsid w:val="008935D1"/>
    <w:rsid w:val="00896560"/>
    <w:rsid w:val="008A343E"/>
    <w:rsid w:val="008A60F0"/>
    <w:rsid w:val="008A6678"/>
    <w:rsid w:val="008B16D7"/>
    <w:rsid w:val="008B4043"/>
    <w:rsid w:val="008C0CD7"/>
    <w:rsid w:val="008C1467"/>
    <w:rsid w:val="008C2EF2"/>
    <w:rsid w:val="008C48F2"/>
    <w:rsid w:val="008C7F23"/>
    <w:rsid w:val="008D64F1"/>
    <w:rsid w:val="008D6F1F"/>
    <w:rsid w:val="008E2893"/>
    <w:rsid w:val="008F1E0E"/>
    <w:rsid w:val="008F649F"/>
    <w:rsid w:val="008F68DB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2A06"/>
    <w:rsid w:val="00971BD1"/>
    <w:rsid w:val="009733D4"/>
    <w:rsid w:val="00983004"/>
    <w:rsid w:val="009854C0"/>
    <w:rsid w:val="00995F4C"/>
    <w:rsid w:val="00997C8F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549C1"/>
    <w:rsid w:val="00A672AA"/>
    <w:rsid w:val="00A73A81"/>
    <w:rsid w:val="00A8294E"/>
    <w:rsid w:val="00A85985"/>
    <w:rsid w:val="00A90945"/>
    <w:rsid w:val="00A91A3B"/>
    <w:rsid w:val="00A946AE"/>
    <w:rsid w:val="00A95321"/>
    <w:rsid w:val="00A96D4F"/>
    <w:rsid w:val="00A975CB"/>
    <w:rsid w:val="00AB5B19"/>
    <w:rsid w:val="00AC12E9"/>
    <w:rsid w:val="00AD121D"/>
    <w:rsid w:val="00AD18E1"/>
    <w:rsid w:val="00AD3108"/>
    <w:rsid w:val="00AE115E"/>
    <w:rsid w:val="00AF2A99"/>
    <w:rsid w:val="00B0162C"/>
    <w:rsid w:val="00B02117"/>
    <w:rsid w:val="00B04D8E"/>
    <w:rsid w:val="00B269DD"/>
    <w:rsid w:val="00B33D12"/>
    <w:rsid w:val="00B341B2"/>
    <w:rsid w:val="00B451F9"/>
    <w:rsid w:val="00B50B72"/>
    <w:rsid w:val="00B565CE"/>
    <w:rsid w:val="00B57D71"/>
    <w:rsid w:val="00B60231"/>
    <w:rsid w:val="00B71B10"/>
    <w:rsid w:val="00B76719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E7349"/>
    <w:rsid w:val="00BF1633"/>
    <w:rsid w:val="00BF16BA"/>
    <w:rsid w:val="00BF453F"/>
    <w:rsid w:val="00BF553A"/>
    <w:rsid w:val="00C02BFA"/>
    <w:rsid w:val="00C057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6043B"/>
    <w:rsid w:val="00C62045"/>
    <w:rsid w:val="00C620E7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1B38"/>
    <w:rsid w:val="00CA1BF7"/>
    <w:rsid w:val="00CA5150"/>
    <w:rsid w:val="00CA7130"/>
    <w:rsid w:val="00CC26D8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304BC"/>
    <w:rsid w:val="00D31037"/>
    <w:rsid w:val="00D31F0D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707A5"/>
    <w:rsid w:val="00D813C0"/>
    <w:rsid w:val="00D84FEC"/>
    <w:rsid w:val="00D93251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4F2"/>
    <w:rsid w:val="00E76BB6"/>
    <w:rsid w:val="00E81CB1"/>
    <w:rsid w:val="00E81DBA"/>
    <w:rsid w:val="00E81EAD"/>
    <w:rsid w:val="00E83814"/>
    <w:rsid w:val="00E92A26"/>
    <w:rsid w:val="00E97BE0"/>
    <w:rsid w:val="00EA2C4E"/>
    <w:rsid w:val="00EA6595"/>
    <w:rsid w:val="00EB34E5"/>
    <w:rsid w:val="00EB4B10"/>
    <w:rsid w:val="00EB6BE2"/>
    <w:rsid w:val="00EC103A"/>
    <w:rsid w:val="00EC4DB7"/>
    <w:rsid w:val="00EC5A7C"/>
    <w:rsid w:val="00EE1556"/>
    <w:rsid w:val="00EE252D"/>
    <w:rsid w:val="00EE293D"/>
    <w:rsid w:val="00EF7168"/>
    <w:rsid w:val="00F0367E"/>
    <w:rsid w:val="00F03CB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332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A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CA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0CA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