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76E8" w:rsidRPr="00087C03" w:rsidP="00087C03">
      <w:pPr>
        <w:widowControl w:val="0"/>
        <w:tabs>
          <w:tab w:val="left" w:pos="0"/>
        </w:tabs>
        <w:suppressAutoHyphens/>
        <w:ind w:firstLine="709"/>
        <w:rPr>
          <w:kern w:val="2"/>
          <w:sz w:val="28"/>
          <w:szCs w:val="28"/>
        </w:rPr>
      </w:pPr>
    </w:p>
    <w:p w:rsidR="00C376E8" w:rsidRPr="00087C03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87C03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C376E8" w:rsidRPr="00087C03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87C03">
        <w:rPr>
          <w:kern w:val="2"/>
        </w:rPr>
        <w:t>№ 5-26/2/2022, хранящемся в судебном участке № 2 по Мамадышскому судебному району РТ</w:t>
      </w:r>
    </w:p>
    <w:p w:rsidR="00C376E8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C376E8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C376E8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C376E8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Телефон: +7 (85563) 4-00-63, 4-00-65, 4-00-66; факс: +7 (85563) 3-34-95 </w:t>
      </w:r>
    </w:p>
    <w:p w:rsidR="00C376E8" w:rsidRPr="004E32FA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8"/>
          <w:szCs w:val="28"/>
          <w:lang w:val="en-US"/>
        </w:rPr>
      </w:pPr>
      <w:r w:rsidRPr="004E32FA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4E32FA">
          <w:rPr>
            <w:rStyle w:val="Hyperlink"/>
            <w:color w:val="auto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4E32FA">
        <w:rPr>
          <w:kern w:val="2"/>
          <w:sz w:val="28"/>
          <w:szCs w:val="28"/>
          <w:lang w:val="en-US"/>
        </w:rPr>
        <w:t>, http://mirsud.tatar.ru</w:t>
      </w:r>
    </w:p>
    <w:p w:rsidR="00C376E8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  <w:lang w:val="en-US"/>
        </w:rPr>
      </w:pPr>
    </w:p>
    <w:p w:rsidR="00C376E8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ПОСТАНОВЛЕНИЕ</w:t>
      </w:r>
    </w:p>
    <w:p w:rsidR="00C376E8" w:rsidRPr="004E32FA" w:rsidP="004E32F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о назначении административного наказания</w:t>
      </w:r>
    </w:p>
    <w:p w:rsidR="00C376E8" w:rsidRPr="004E32FA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11 января 2022 года</w:t>
      </w:r>
      <w:r w:rsidRPr="004E32FA">
        <w:rPr>
          <w:kern w:val="2"/>
          <w:sz w:val="28"/>
          <w:szCs w:val="28"/>
        </w:rPr>
        <w:tab/>
        <w:t>Дело № 5-25/2/2022</w:t>
      </w:r>
    </w:p>
    <w:p w:rsidR="00C376E8" w:rsidRPr="004E32FA" w:rsidP="004E32FA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Мировой судья судебного участка № 2 по Мамадышскому судебному району </w:t>
      </w:r>
      <w:r>
        <w:rPr>
          <w:kern w:val="2"/>
          <w:sz w:val="28"/>
          <w:szCs w:val="28"/>
        </w:rPr>
        <w:t>РТ</w:t>
      </w:r>
      <w:r w:rsidRPr="004E32FA">
        <w:rPr>
          <w:kern w:val="2"/>
          <w:sz w:val="28"/>
          <w:szCs w:val="28"/>
        </w:rPr>
        <w:t xml:space="preserve"> Габдульхаков А.Р., 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 участием лица, привлекаемого к административной ответственности, - Шамарова А.Ш.,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Ф. И. О.: Шамаров Альфрет Шангараевич;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Идентификатор: … </w:t>
      </w:r>
      <w:r w:rsidRPr="004E32FA">
        <w:rPr>
          <w:kern w:val="2"/>
          <w:sz w:val="28"/>
          <w:szCs w:val="28"/>
        </w:rPr>
        <w:t>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Дата и место  рождения: </w:t>
      </w:r>
      <w:r>
        <w:rPr>
          <w:kern w:val="2"/>
          <w:sz w:val="28"/>
          <w:szCs w:val="28"/>
        </w:rPr>
        <w:t xml:space="preserve">… </w:t>
      </w:r>
      <w:r w:rsidRPr="004E32FA">
        <w:rPr>
          <w:kern w:val="2"/>
          <w:sz w:val="28"/>
          <w:szCs w:val="28"/>
        </w:rPr>
        <w:t xml:space="preserve">; 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Гражданство: РФ;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Место регистрации/прож</w:t>
      </w:r>
      <w:r>
        <w:rPr>
          <w:kern w:val="2"/>
          <w:sz w:val="28"/>
          <w:szCs w:val="28"/>
        </w:rPr>
        <w:t xml:space="preserve">ивания: … / … </w:t>
      </w:r>
      <w:r w:rsidRPr="004E32FA">
        <w:rPr>
          <w:kern w:val="2"/>
          <w:sz w:val="28"/>
          <w:szCs w:val="28"/>
        </w:rPr>
        <w:t xml:space="preserve">; 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Семейное положение/наличие на иждивении несовершеннолетних детей: </w:t>
      </w:r>
      <w:r>
        <w:rPr>
          <w:kern w:val="2"/>
          <w:sz w:val="28"/>
          <w:szCs w:val="28"/>
        </w:rPr>
        <w:t xml:space="preserve">… / … </w:t>
      </w:r>
      <w:r w:rsidRPr="004E32FA">
        <w:rPr>
          <w:kern w:val="2"/>
          <w:sz w:val="28"/>
          <w:szCs w:val="28"/>
        </w:rPr>
        <w:t>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Образование: … </w:t>
      </w:r>
      <w:r w:rsidRPr="004E32FA">
        <w:rPr>
          <w:kern w:val="2"/>
          <w:sz w:val="28"/>
          <w:szCs w:val="28"/>
        </w:rPr>
        <w:t>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Мест</w:t>
      </w:r>
      <w:r>
        <w:rPr>
          <w:kern w:val="2"/>
          <w:sz w:val="28"/>
          <w:szCs w:val="28"/>
        </w:rPr>
        <w:t xml:space="preserve">о работы, должность: … </w:t>
      </w:r>
      <w:r w:rsidRPr="004E32FA">
        <w:rPr>
          <w:kern w:val="2"/>
          <w:sz w:val="28"/>
          <w:szCs w:val="28"/>
        </w:rPr>
        <w:t xml:space="preserve">;  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Наличие инвалидности: нет;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C376E8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УСТАНОВИЛ:</w:t>
      </w:r>
    </w:p>
    <w:p w:rsidR="00C376E8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20 декабря 2021 года в 18 час. 01 мин. Шамаров А.Ш., будучи лицом, в отношении которого установлен административный надзор по решению Альметьевского городского суда РТ от 24 февраля 2021 года, не явился на регистрацию в отдел МВД России по Мамадышскому району. 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Шамаров А.Ш. при рассмотрении дела с протоколом об административном правонарушении согласился, вину свою признал, пояснив, что не явился на регистрацию ввиду того, что ноги не ходили.   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Выслушав объяснения </w:t>
      </w:r>
      <w:r w:rsidRPr="004E32FA">
        <w:rPr>
          <w:kern w:val="2"/>
          <w:sz w:val="28"/>
          <w:szCs w:val="28"/>
        </w:rPr>
        <w:t>Шамарова А.Ш., проверив и и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зучив материалы дела, мировой судья приходит к следующему.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4E32FA">
          <w:rPr>
            <w:rFonts w:ascii="Times New Roman CYR" w:hAnsi="Times New Roman CYR" w:cs="Times New Roman CYR"/>
            <w:kern w:val="2"/>
            <w:sz w:val="28"/>
            <w:szCs w:val="28"/>
          </w:rPr>
          <w:t>законом</w:t>
        </w:r>
      </w:hyperlink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Санкция вышеуказанной нормы КоАП РФ предусматривает наказание 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В действиях </w:t>
      </w:r>
      <w:r w:rsidRPr="004E32FA">
        <w:rPr>
          <w:kern w:val="2"/>
          <w:sz w:val="28"/>
          <w:szCs w:val="28"/>
        </w:rPr>
        <w:t xml:space="preserve">Шамарова А.Ш.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РФ, поскольку из представленных материалов усматривается, что постановлением начальника полиции отдела МВД России по Мамадышскому району от 30 марта 2020 года, вступившим в законную силу 10 апреля 2020 года, </w:t>
      </w:r>
      <w:r w:rsidRPr="004E32FA">
        <w:rPr>
          <w:kern w:val="2"/>
          <w:sz w:val="28"/>
          <w:szCs w:val="28"/>
        </w:rPr>
        <w:t xml:space="preserve">Шамаров А.Ш.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привлечён к административной ответственности по части 1 статьи 19.24 КоАП РФ. Штраф по настоящее время не оплачен. Применительно к статье 4.6 КоАП РФ на момент совершения настоящего правонарушения </w:t>
      </w:r>
      <w:r w:rsidRPr="004E32FA">
        <w:rPr>
          <w:kern w:val="2"/>
          <w:sz w:val="28"/>
          <w:szCs w:val="28"/>
        </w:rPr>
        <w:t>Шамаров А.Ш. с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читается привлечённым к административной ответственности по части 1 статьи 19.24 КоАП РФ. 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Факт</w:t>
      </w:r>
      <w:r w:rsidRPr="004E32FA">
        <w:rPr>
          <w:kern w:val="2"/>
          <w:sz w:val="28"/>
          <w:szCs w:val="28"/>
        </w:rPr>
        <w:t xml:space="preserve"> совершения Шамаровым А.Ш. административного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 правонарушения, предусмотренного частью 3 статьи 19.24 КоАП РФ, подтверждается протоколом об административном правонарушении от 23 декабря 2021 года, составленным уполномоченным лицом в соответствии с требованиями статьи 28.2 КОАП РФ; копией решения </w:t>
      </w:r>
      <w:r w:rsidRPr="004E32FA">
        <w:rPr>
          <w:kern w:val="2"/>
          <w:sz w:val="28"/>
          <w:szCs w:val="28"/>
        </w:rPr>
        <w:t>Альметьевского городского суда РТ от 24 февраля 2021 года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4E32FA">
        <w:rPr>
          <w:kern w:val="2"/>
          <w:sz w:val="28"/>
          <w:szCs w:val="28"/>
        </w:rPr>
        <w:t xml:space="preserve">Шамаров А.Ш. о месте проживания;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30 марта 2020 года</w:t>
      </w:r>
      <w:r w:rsidRPr="004E32FA">
        <w:rPr>
          <w:kern w:val="2"/>
          <w:sz w:val="28"/>
          <w:szCs w:val="28"/>
        </w:rPr>
        <w:t xml:space="preserve">, и другими доказательствами. </w:t>
      </w:r>
    </w:p>
    <w:p w:rsidR="00C376E8" w:rsidRPr="004E32FA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Исследованные процессуальные документы соответствуют предъявляемым главой 27 КоАП РФ требованиям. Оснований подвергать сомнению процессуальные документы у суда не имеется. 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Шамарова А.Ш. в совершении административного правонарушения, предусмотренного частью 3 статьи 19.24 КоАП РФ, необходимости в истребовании дополнительных доказательств по делу не имеется. 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Установленных законом оснований для прекращения  производства по делу не имеется.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 частью 1 статьи 4.5 КоАП РФ не истёк.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При назначении административного наказания Шамарову А.Ш.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В качестве обстоятельства, смягчающего административную ответственность Шамарова А.Ш.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, мировой судья учитывает признание им вины.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В качестве обстоятельств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Pr="004E32FA">
        <w:rPr>
          <w:kern w:val="2"/>
          <w:sz w:val="28"/>
          <w:szCs w:val="28"/>
        </w:rPr>
        <w:t>отягчающих административную ответственность Шамарова А.Ш.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, мировой судья учитывает привлечение в течение последнего календарного года к административной ответственности по части 3 статьи 19.24 КоАП РФ.  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376E8" w:rsidRPr="000719C5" w:rsidP="000719C5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0719C5">
        <w:rPr>
          <w:rFonts w:ascii="Times New Roman CYR" w:hAnsi="Times New Roman CYR" w:cs="Times New Roman CYR"/>
          <w:kern w:val="2"/>
          <w:sz w:val="28"/>
          <w:szCs w:val="28"/>
        </w:rPr>
        <w:t xml:space="preserve">При таких обстоятельствах мировой судья полагает необходимым назначить </w:t>
      </w:r>
      <w:r w:rsidRPr="000719C5">
        <w:rPr>
          <w:rFonts w:ascii="Times New Roman CYR" w:hAnsi="Times New Roman CYR" w:cs="Times New Roman CYR"/>
          <w:kern w:val="2"/>
          <w:sz w:val="28"/>
          <w:szCs w:val="28"/>
        </w:rPr>
        <w:br/>
        <w:t>Шамарову А.Ш. административное наказание в виде административное наказание в виде административного ареста. Назначение указанной меры ответственности будет соответствовать целям административного наказания, принципам справедливости и разумности, и поспособствует исправлению Шамарова А.Ш.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C376E8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C376E8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8"/>
          <w:szCs w:val="28"/>
        </w:rPr>
      </w:pPr>
      <w:r w:rsidRPr="004E32FA">
        <w:rPr>
          <w:spacing w:val="140"/>
          <w:kern w:val="2"/>
          <w:sz w:val="28"/>
          <w:szCs w:val="28"/>
        </w:rPr>
        <w:t>ПОСТАНОВИЛ:</w:t>
      </w:r>
    </w:p>
    <w:p w:rsidR="00C376E8" w:rsidRPr="004E32FA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8"/>
          <w:szCs w:val="28"/>
        </w:rPr>
      </w:pPr>
    </w:p>
    <w:p w:rsidR="00C376E8" w:rsidRPr="004E32FA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Шамаров Альфрета Шангараевича </w:t>
      </w:r>
      <w:r w:rsidRPr="004E32FA">
        <w:rPr>
          <w:rFonts w:ascii="Times New Roman CYR" w:hAnsi="Times New Roman CYR" w:cs="Times New Roman CYR"/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</w:t>
      </w:r>
      <w:r w:rsidRPr="004E32FA">
        <w:rPr>
          <w:kern w:val="2"/>
          <w:sz w:val="28"/>
          <w:szCs w:val="28"/>
        </w:rPr>
        <w:t xml:space="preserve">виде административного ареста на срок 12 (двенадцать) суток. </w:t>
      </w:r>
    </w:p>
    <w:p w:rsidR="00C376E8" w:rsidRPr="004E32FA" w:rsidP="004E32FA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16 час. 08 мин. 10 января 2022 года. </w:t>
      </w:r>
    </w:p>
    <w:p w:rsidR="00C376E8" w:rsidRPr="004E32FA" w:rsidP="004E32FA">
      <w:pPr>
        <w:widowControl w:val="0"/>
        <w:suppressAutoHyphens/>
        <w:ind w:firstLine="720"/>
        <w:jc w:val="both"/>
        <w:rPr>
          <w:kern w:val="2"/>
          <w:sz w:val="28"/>
          <w:szCs w:val="28"/>
        </w:rPr>
      </w:pPr>
      <w:r w:rsidRPr="004E32FA">
        <w:rPr>
          <w:kern w:val="2"/>
          <w:sz w:val="28"/>
          <w:szCs w:val="28"/>
        </w:rPr>
        <w:t xml:space="preserve">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C376E8" w:rsidRP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C376E8" w:rsidRPr="00087C03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</w:p>
    <w:p w:rsidR="00C376E8" w:rsidRPr="00087C03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8"/>
          <w:szCs w:val="28"/>
        </w:rPr>
      </w:pPr>
      <w:r w:rsidRPr="00087C03">
        <w:rPr>
          <w:kern w:val="2"/>
          <w:sz w:val="28"/>
          <w:szCs w:val="28"/>
        </w:rPr>
        <w:t xml:space="preserve">Мировой судья                                   </w:t>
      </w:r>
      <w:r w:rsidRPr="00087C03">
        <w:rPr>
          <w:kern w:val="2"/>
          <w:sz w:val="28"/>
          <w:szCs w:val="28"/>
        </w:rPr>
        <w:tab/>
        <w:t xml:space="preserve">          Габдульхаков А.Р.</w:t>
      </w:r>
    </w:p>
    <w:p w:rsidR="00C376E8" w:rsidRPr="004E32FA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b/>
          <w:bCs/>
          <w:kern w:val="2"/>
          <w:sz w:val="28"/>
          <w:szCs w:val="28"/>
        </w:rPr>
      </w:pPr>
    </w:p>
    <w:p w:rsidR="00C376E8" w:rsidRP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8"/>
          <w:szCs w:val="28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E8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6659F"/>
    <w:rsid w:val="000719C5"/>
    <w:rsid w:val="000814C6"/>
    <w:rsid w:val="00087C03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8112D"/>
    <w:rsid w:val="0018507D"/>
    <w:rsid w:val="00192696"/>
    <w:rsid w:val="001B3C73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76E2A"/>
    <w:rsid w:val="00483706"/>
    <w:rsid w:val="004A48E2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32546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11EE"/>
    <w:rsid w:val="007D3CBF"/>
    <w:rsid w:val="007E3B8A"/>
    <w:rsid w:val="007E4CC5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34F60"/>
    <w:rsid w:val="00A40123"/>
    <w:rsid w:val="00A42849"/>
    <w:rsid w:val="00A44BF9"/>
    <w:rsid w:val="00A45F16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B602B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376E8"/>
    <w:rsid w:val="00C47DD6"/>
    <w:rsid w:val="00C572E9"/>
    <w:rsid w:val="00C603DC"/>
    <w:rsid w:val="00C63ED6"/>
    <w:rsid w:val="00C76560"/>
    <w:rsid w:val="00C90FD6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64998"/>
    <w:rsid w:val="00D64C8F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226BF"/>
    <w:rsid w:val="00E3035B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41CF8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247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47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