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690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И.Е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70810924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№ 70810924 от 01.03.2022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Будриным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01786780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 обстоятельствами являются признание вины и наличие на иждивении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Будрину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29344928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