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662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60908034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60908034 от 12.03.2022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9189727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