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 Лаишево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(г. Лаишево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улица Ленина дом 56), рассмотрев материал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8.37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Хаматзянова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тз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находился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берегу реки Меша в 500-х метрах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 запрещенным орудием лова: сеть из лески, длиной 60 метров, шириной 2 метра, ячейка 80. Тем самым нару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шил правила рыболовства Волжско-Каспийского </w:t>
      </w:r>
      <w:r>
        <w:rPr>
          <w:rFonts w:ascii="Times New Roman" w:eastAsia="Times New Roman" w:hAnsi="Times New Roman" w:cs="Times New Roman"/>
          <w:sz w:val="28"/>
          <w:szCs w:val="28"/>
        </w:rPr>
        <w:t>рыбохозяйственного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бассейна.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представленном ходатайстве просит рассмотреть дело в свое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 вину признает.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8.37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 установлена административная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правил, регламентирующих рыболовство, за исключением случаев, предусмотренных частью 2 статьи 8.17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пунктом 16.3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рыболовства Волжско-Каспийского </w:t>
      </w:r>
      <w:r>
        <w:rPr>
          <w:rFonts w:ascii="Times New Roman" w:eastAsia="Times New Roman" w:hAnsi="Times New Roman" w:cs="Times New Roman"/>
          <w:sz w:val="28"/>
          <w:szCs w:val="28"/>
        </w:rPr>
        <w:t>рыбохозяйственного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бассейна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утвержденных п</w:t>
      </w:r>
      <w:r>
        <w:rPr>
          <w:rFonts w:ascii="Times New Roman" w:eastAsia="Times New Roman" w:hAnsi="Times New Roman" w:cs="Times New Roman"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сельского хозяйства РФ от 18 ноября 2014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гражданам запрещается </w:t>
      </w:r>
      <w:r>
        <w:rPr>
          <w:rFonts w:ascii="Times New Roman" w:eastAsia="Times New Roman" w:hAnsi="Times New Roman" w:cs="Times New Roman"/>
          <w:sz w:val="28"/>
          <w:szCs w:val="28"/>
        </w:rPr>
        <w:t>иметь на борту судна и плавучих средств, на рыболовных (рыбопромысловых) участках и в местах добычи (вылова) (при осуществлении рыболовства вне рыболовных (рыбопромысловых) участков) орудия добычи (вылова), применение которых в данном районе и в данный период времени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запрещено, а также водные биоресурсы, добыча (вылов) которых в данном районе и в данный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времени запрещена или их части.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считает установленным,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Хам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тзянов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вывод суда следует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514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рапорта о/у ГЭБ и ПК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А.Е.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Афанасьева;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протокола осмотра места происшествия от 13 мая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осмотра изъяты: автомашина «Нива», </w:t>
      </w:r>
      <w:r>
        <w:rPr>
          <w:rStyle w:val="cat-CarNumbergrp-20rplc-2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сеть длиной 60 метров, </w:t>
      </w:r>
      <w:r>
        <w:rPr>
          <w:rFonts w:ascii="Times New Roman" w:eastAsia="Times New Roman" w:hAnsi="Times New Roman" w:cs="Times New Roman"/>
          <w:sz w:val="28"/>
          <w:szCs w:val="28"/>
        </w:rPr>
        <w:t>высотой 2 метра, ячейка 80 мм, лодка резиновая ПВХ зеленого цвета и 2 весла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фотоматериалов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письменных объяснений </w:t>
      </w:r>
      <w:r>
        <w:rPr>
          <w:rFonts w:ascii="Times New Roman" w:eastAsia="Times New Roman" w:hAnsi="Times New Roman" w:cs="Times New Roman"/>
          <w:sz w:val="28"/>
          <w:szCs w:val="28"/>
        </w:rPr>
        <w:t>Хаметзянова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И.Х. и </w:t>
      </w:r>
      <w:r>
        <w:rPr>
          <w:rFonts w:ascii="Times New Roman" w:eastAsia="Times New Roman" w:hAnsi="Times New Roman" w:cs="Times New Roman"/>
          <w:sz w:val="28"/>
          <w:szCs w:val="28"/>
        </w:rPr>
        <w:t>Хаматзянова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сомневаться в достоверности представленных доказательств у мирового судьи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тзянов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 обстоятельством является признание вины.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Хам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тзянов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конфискации орудий охоты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об изъятых вещах принято в рамках дела об административном правонарушении № 5-2-484/2022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Хаметз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нова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И.Х.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8.37</w:t>
      </w:r>
      <w:r>
        <w:rPr>
          <w:rFonts w:ascii="Times New Roman" w:eastAsia="Times New Roman" w:hAnsi="Times New Roman" w:cs="Times New Roman"/>
          <w:sz w:val="28"/>
          <w:szCs w:val="28"/>
        </w:rPr>
        <w:t>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Хаматзянова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8.37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30 100 </w:t>
      </w:r>
      <w:r>
        <w:rPr>
          <w:rFonts w:ascii="Times New Roman" w:eastAsia="Times New Roman" w:hAnsi="Times New Roman" w:cs="Times New Roman"/>
          <w:sz w:val="28"/>
          <w:szCs w:val="28"/>
        </w:rPr>
        <w:t>371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40, УИН 03186909000000000284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569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6">
    <w:name w:val="cat-UserDefined grp-28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CarNumbergrp-20rplc-22">
    <w:name w:val="cat-CarNumber grp-20 rplc-22"/>
    <w:basedOn w:val="DefaultParagraphFont"/>
  </w:style>
  <w:style w:type="character" w:customStyle="1" w:styleId="cat-UserDefinedgrp-28rplc-29">
    <w:name w:val="cat-UserDefined grp-28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