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Камалова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Камалов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зарегистрированный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69301182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Камалов А.Р.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16 ЕА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68893114 от 18.11.2021 </w:t>
      </w:r>
      <w:r>
        <w:rPr>
          <w:rFonts w:ascii="Times New Roman" w:eastAsia="Times New Roman" w:hAnsi="Times New Roman" w:cs="Times New Roman"/>
          <w:sz w:val="28"/>
          <w:szCs w:val="28"/>
        </w:rPr>
        <w:t>Камалов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Камалов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Камалов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745016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Камалов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Камалов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Камалов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Камалова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666002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