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45731097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45731097 от 18.10.2021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01751896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7619421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